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93" w:rsidRPr="001B0222" w:rsidRDefault="00387F93" w:rsidP="00387F93">
      <w:pPr>
        <w:rPr>
          <w:rFonts w:ascii="Times New Roman" w:hAnsi="Times New Roman" w:cs="Times New Roman"/>
          <w:i/>
          <w:sz w:val="24"/>
          <w:szCs w:val="24"/>
        </w:rPr>
      </w:pPr>
      <w:r w:rsidRPr="001B0222">
        <w:rPr>
          <w:rFonts w:ascii="Times New Roman" w:hAnsi="Times New Roman" w:cs="Times New Roman"/>
          <w:i/>
          <w:sz w:val="24"/>
          <w:szCs w:val="24"/>
        </w:rPr>
        <w:t xml:space="preserve">Verkfallið hjá Føroya </w:t>
      </w:r>
      <w:r w:rsidR="00ED0D78">
        <w:rPr>
          <w:rFonts w:ascii="Times New Roman" w:hAnsi="Times New Roman" w:cs="Times New Roman"/>
          <w:i/>
          <w:sz w:val="24"/>
          <w:szCs w:val="24"/>
        </w:rPr>
        <w:t>P</w:t>
      </w:r>
      <w:r w:rsidRPr="001B0222">
        <w:rPr>
          <w:rFonts w:ascii="Times New Roman" w:hAnsi="Times New Roman" w:cs="Times New Roman"/>
          <w:i/>
          <w:sz w:val="24"/>
          <w:szCs w:val="24"/>
        </w:rPr>
        <w:t>edagogfelag er av.</w:t>
      </w:r>
    </w:p>
    <w:p w:rsidR="00387F93" w:rsidRPr="001B0222" w:rsidRDefault="00387F93" w:rsidP="00387F93">
      <w:pPr>
        <w:rPr>
          <w:rFonts w:ascii="Times New Roman" w:hAnsi="Times New Roman" w:cs="Times New Roman"/>
          <w:i/>
          <w:sz w:val="24"/>
          <w:szCs w:val="24"/>
        </w:rPr>
      </w:pPr>
    </w:p>
    <w:p w:rsidR="00387F93" w:rsidRPr="001B0222" w:rsidRDefault="00387F93" w:rsidP="00387F93">
      <w:pPr>
        <w:rPr>
          <w:rFonts w:ascii="Times New Roman" w:hAnsi="Times New Roman" w:cs="Times New Roman"/>
          <w:i/>
          <w:sz w:val="24"/>
          <w:szCs w:val="24"/>
        </w:rPr>
      </w:pPr>
      <w:r w:rsidRPr="001B0222">
        <w:rPr>
          <w:rFonts w:ascii="Times New Roman" w:hAnsi="Times New Roman" w:cs="Times New Roman"/>
          <w:i/>
          <w:sz w:val="24"/>
          <w:szCs w:val="24"/>
        </w:rPr>
        <w:t xml:space="preserve">Í gjár skrivaðu Kommunala </w:t>
      </w:r>
      <w:r w:rsidR="00ED0D78">
        <w:rPr>
          <w:rFonts w:ascii="Times New Roman" w:hAnsi="Times New Roman" w:cs="Times New Roman"/>
          <w:i/>
          <w:sz w:val="24"/>
          <w:szCs w:val="24"/>
        </w:rPr>
        <w:t>A</w:t>
      </w:r>
      <w:r w:rsidRPr="001B0222">
        <w:rPr>
          <w:rFonts w:ascii="Times New Roman" w:hAnsi="Times New Roman" w:cs="Times New Roman"/>
          <w:i/>
          <w:sz w:val="24"/>
          <w:szCs w:val="24"/>
        </w:rPr>
        <w:t xml:space="preserve">rbeiðsgevarafelag, Fíggjarmálaráðið og Føroya </w:t>
      </w:r>
      <w:r w:rsidR="00ED0D78">
        <w:rPr>
          <w:rFonts w:ascii="Times New Roman" w:hAnsi="Times New Roman" w:cs="Times New Roman"/>
          <w:i/>
          <w:sz w:val="24"/>
          <w:szCs w:val="24"/>
        </w:rPr>
        <w:t>P</w:t>
      </w:r>
      <w:r w:rsidRPr="001B0222">
        <w:rPr>
          <w:rFonts w:ascii="Times New Roman" w:hAnsi="Times New Roman" w:cs="Times New Roman"/>
          <w:i/>
          <w:sz w:val="24"/>
          <w:szCs w:val="24"/>
        </w:rPr>
        <w:t>edagogfelag undir ein nýggjan tvey ára sáttmála.  Sostatt er eitt drúgt verkfall at enda komið, og í morgun eru allir kommunalir dagstovnar aftur opnir, eftir at hava verið stongdir í 3 vikur.</w:t>
      </w:r>
    </w:p>
    <w:p w:rsidR="00387F93" w:rsidRDefault="00387F93" w:rsidP="00387F93">
      <w:pPr>
        <w:rPr>
          <w:rFonts w:ascii="Times New Roman" w:hAnsi="Times New Roman" w:cs="Times New Roman"/>
          <w:sz w:val="24"/>
          <w:szCs w:val="24"/>
        </w:rPr>
      </w:pP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Avtalan sum var gjørd millum partarnar er annars hendan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Verandi sáttmálar verða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framlongdir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til tann 1. oktober í 2013.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Lønirnar verða sum í hjáløgdu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lønartalvum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Orðið “sambúgvi” verður sett inn í grein 17, stk. 3 í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pedagogsáttmálanum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og grein 9, stk. 1 í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hjálparfólkasáttmálanum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Frá 1. apríl 2012 verða 12% av gjøldunum fyri ólagaliga arbeiðstíð goldin í frítíðarløn.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Frítíðarárið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2. mai 2012 til 1. mai 2013 verður viðgjørt sum frammanundan. Frá 2. mai 2013 fáa pedagogar ikki gjøld fyri ólagaliga arbeiðstíð í frítíðini, men fáa í staðin 12% útgoldið 2. mai. 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§ 15, stk. 2 í sáttmálanum fyri pedagogar verður soljóðandi : “Stk. 2. Tey, ið eru sett eftir hesum sáttmála, eiga rætt til serstakt frítíðarískoyti svarandi til 1,5% av allari árslønini í undanfarna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innvinningarárinum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og 12% av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útgoldnari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yvirtíðarløn. Frá 1. apríl 2012 verða 12% í frítíðarløn av gjøldum fyri ólagaliga arbeiðstíð goldin í grunn.“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Í sáttmálanum fyri hjálparfólk kemur inn nýtt stk. 4 í § 11: „Frá 1. apríl 2012 verða 12% í frítíðarløn av gjøldum fyri ólagaliga arbeiðstíð goldin í grunn.“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Í avtaluni fyri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tænastumannasettar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pedagogar kemur inn nýtt stk. 2 í § 9: „Frá 1. apríl 2012 verða 12% í frítíðarløn av gjøldum fyri ólagaliga arbeiðstíð goldin í grunn.“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§ 10 Tíð til annað arbeiði verður orðað soleiðis:</w:t>
      </w:r>
    </w:p>
    <w:p w:rsidR="00387F93" w:rsidRPr="00387F93" w:rsidRDefault="00387F93" w:rsidP="00387F9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Hjá pedagogum og hjálparfólki á dagstovnum skal tíð setast av til at fyrireika og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eftirmeta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pedagogiska arbeiðið. </w:t>
      </w:r>
    </w:p>
    <w:p w:rsidR="000C68E8" w:rsidRDefault="00387F93" w:rsidP="00387F93">
      <w:pPr>
        <w:rPr>
          <w:rFonts w:ascii="Times New Roman" w:hAnsi="Times New Roman" w:cs="Times New Roman"/>
          <w:sz w:val="24"/>
          <w:szCs w:val="24"/>
        </w:rPr>
      </w:pP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Stk. 2: Hjá pedagogum á dagstovnum kann ein tími í miðal um vikuna brúkast til at fyrireika pedagogiska arbeiðið. Leiðarin á stovninum hevur ábyrgd av tilrættaleggingini av hesum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arbeiðnum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Viðvíkjandi foreldrafundum og </w:t>
      </w:r>
      <w:proofErr w:type="spellStart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>starvsfólkafundum</w:t>
      </w:r>
      <w:proofErr w:type="spellEnd"/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verður skipanin sum higartil.</w:t>
      </w:r>
      <w:r w:rsidRPr="00387F9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</w:p>
    <w:p w:rsidR="00387F93" w:rsidRPr="00387F93" w:rsidRDefault="00387F93" w:rsidP="00387F93">
      <w:pPr>
        <w:rPr>
          <w:rFonts w:ascii="Times New Roman" w:hAnsi="Times New Roman" w:cs="Times New Roman"/>
          <w:sz w:val="24"/>
          <w:szCs w:val="24"/>
        </w:rPr>
      </w:pPr>
    </w:p>
    <w:sectPr w:rsidR="00387F93" w:rsidRPr="00387F93" w:rsidSect="000C6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87F93"/>
    <w:rsid w:val="00011732"/>
    <w:rsid w:val="000C68E8"/>
    <w:rsid w:val="001412D3"/>
    <w:rsid w:val="0018624D"/>
    <w:rsid w:val="001B0222"/>
    <w:rsid w:val="00387F93"/>
    <w:rsid w:val="00562C4D"/>
    <w:rsid w:val="005D51EB"/>
    <w:rsid w:val="00636B99"/>
    <w:rsid w:val="007962DC"/>
    <w:rsid w:val="007A5713"/>
    <w:rsid w:val="0084715A"/>
    <w:rsid w:val="009A4145"/>
    <w:rsid w:val="00AF2DD0"/>
    <w:rsid w:val="00B63FB0"/>
    <w:rsid w:val="00C861CA"/>
    <w:rsid w:val="00CC09DA"/>
    <w:rsid w:val="00D45124"/>
    <w:rsid w:val="00D94041"/>
    <w:rsid w:val="00ED0D78"/>
    <w:rsid w:val="00F428D5"/>
    <w:rsid w:val="00F70745"/>
    <w:rsid w:val="00F9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93"/>
    <w:pPr>
      <w:spacing w:after="0" w:line="240" w:lineRule="auto"/>
    </w:pPr>
    <w:rPr>
      <w:rFonts w:ascii="Calibri" w:hAnsi="Calibri" w:cs="Calibri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Eydunc</dc:creator>
  <cp:lastModifiedBy>armgard</cp:lastModifiedBy>
  <cp:revision>2</cp:revision>
  <dcterms:created xsi:type="dcterms:W3CDTF">2012-02-22T10:21:00Z</dcterms:created>
  <dcterms:modified xsi:type="dcterms:W3CDTF">2012-02-22T10:21:00Z</dcterms:modified>
</cp:coreProperties>
</file>