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AF" w:rsidRPr="00C413F4" w:rsidRDefault="001918AF" w:rsidP="001918AF">
      <w:pPr>
        <w:rPr>
          <w:i/>
        </w:rPr>
      </w:pPr>
    </w:p>
    <w:tbl>
      <w:tblPr>
        <w:tblW w:w="0" w:type="auto"/>
        <w:tblLook w:val="01E0" w:firstRow="1" w:lastRow="1" w:firstColumn="1" w:lastColumn="1" w:noHBand="0" w:noVBand="0"/>
      </w:tblPr>
      <w:tblGrid>
        <w:gridCol w:w="4747"/>
        <w:gridCol w:w="4748"/>
      </w:tblGrid>
      <w:tr w:rsidR="001918AF" w:rsidRPr="00900D2F" w:rsidTr="001918AF">
        <w:trPr>
          <w:trHeight w:val="2315"/>
        </w:trPr>
        <w:tc>
          <w:tcPr>
            <w:tcW w:w="4747" w:type="dxa"/>
          </w:tcPr>
          <w:p w:rsidR="001918AF" w:rsidRPr="00900D2F" w:rsidRDefault="001918AF">
            <w:pPr>
              <w:rPr>
                <w:szCs w:val="24"/>
              </w:rPr>
            </w:pPr>
            <w:r w:rsidRPr="00900D2F">
              <w:rPr>
                <w:szCs w:val="24"/>
              </w:rPr>
              <w:t>Løgtingið.</w:t>
            </w:r>
          </w:p>
          <w:p w:rsidR="001918AF" w:rsidRPr="00900D2F" w:rsidRDefault="001918AF">
            <w:pPr>
              <w:rPr>
                <w:szCs w:val="24"/>
              </w:rPr>
            </w:pPr>
          </w:p>
        </w:tc>
        <w:tc>
          <w:tcPr>
            <w:tcW w:w="4748" w:type="dxa"/>
          </w:tcPr>
          <w:p w:rsidR="001918AF" w:rsidRPr="00900D2F" w:rsidRDefault="001918AF" w:rsidP="001A5D0C">
            <w:pPr>
              <w:ind w:firstLine="1207"/>
              <w:rPr>
                <w:szCs w:val="24"/>
              </w:rPr>
            </w:pPr>
            <w:r w:rsidRPr="00900D2F">
              <w:rPr>
                <w:szCs w:val="24"/>
              </w:rPr>
              <w:t>Tórshavn, tann</w:t>
            </w:r>
            <w:r w:rsidR="00FF3B8C" w:rsidRPr="00900D2F">
              <w:rPr>
                <w:szCs w:val="24"/>
              </w:rPr>
              <w:t xml:space="preserve">  </w:t>
            </w:r>
            <w:r w:rsidR="00E72C21">
              <w:rPr>
                <w:szCs w:val="24"/>
              </w:rPr>
              <w:t>23</w:t>
            </w:r>
            <w:r w:rsidR="00CD6ABA" w:rsidRPr="00900D2F">
              <w:rPr>
                <w:szCs w:val="24"/>
              </w:rPr>
              <w:t xml:space="preserve">. </w:t>
            </w:r>
            <w:r w:rsidR="00821FE0">
              <w:rPr>
                <w:szCs w:val="24"/>
              </w:rPr>
              <w:t>j</w:t>
            </w:r>
            <w:r w:rsidR="00CD6ABA" w:rsidRPr="00900D2F">
              <w:rPr>
                <w:szCs w:val="24"/>
              </w:rPr>
              <w:t>anuar 2012</w:t>
            </w:r>
          </w:p>
          <w:p w:rsidR="001918AF" w:rsidRPr="00900D2F" w:rsidRDefault="001918AF" w:rsidP="001A5D0C">
            <w:pPr>
              <w:ind w:firstLine="1207"/>
              <w:rPr>
                <w:szCs w:val="24"/>
              </w:rPr>
            </w:pPr>
            <w:r w:rsidRPr="00900D2F">
              <w:rPr>
                <w:szCs w:val="24"/>
              </w:rPr>
              <w:t xml:space="preserve">Vmr.  J.Nr.: </w:t>
            </w:r>
            <w:r w:rsidR="00CD6ABA" w:rsidRPr="00900D2F">
              <w:rPr>
                <w:szCs w:val="24"/>
              </w:rPr>
              <w:t>10</w:t>
            </w:r>
            <w:r w:rsidRPr="00900D2F">
              <w:rPr>
                <w:szCs w:val="24"/>
              </w:rPr>
              <w:t xml:space="preserve"> /</w:t>
            </w:r>
            <w:r w:rsidR="00CD6ABA" w:rsidRPr="00900D2F">
              <w:rPr>
                <w:szCs w:val="24"/>
              </w:rPr>
              <w:t>00652</w:t>
            </w:r>
          </w:p>
          <w:p w:rsidR="001918AF" w:rsidRPr="00900D2F" w:rsidRDefault="001918AF">
            <w:pPr>
              <w:ind w:firstLine="1632"/>
              <w:rPr>
                <w:szCs w:val="24"/>
              </w:rPr>
            </w:pPr>
          </w:p>
          <w:p w:rsidR="001918AF" w:rsidRPr="00900D2F" w:rsidRDefault="001918AF" w:rsidP="001A5D0C">
            <w:pPr>
              <w:ind w:firstLine="1207"/>
              <w:rPr>
                <w:szCs w:val="24"/>
              </w:rPr>
            </w:pPr>
            <w:r w:rsidRPr="00900D2F">
              <w:rPr>
                <w:szCs w:val="24"/>
              </w:rPr>
              <w:t>Viðgjørt: B</w:t>
            </w:r>
            <w:r w:rsidR="002020EC" w:rsidRPr="00900D2F">
              <w:rPr>
                <w:szCs w:val="24"/>
              </w:rPr>
              <w:t>j</w:t>
            </w:r>
            <w:r w:rsidRPr="00900D2F">
              <w:rPr>
                <w:szCs w:val="24"/>
              </w:rPr>
              <w:t>D</w:t>
            </w:r>
          </w:p>
          <w:p w:rsidR="001918AF" w:rsidRPr="00900D2F" w:rsidRDefault="001918AF">
            <w:pPr>
              <w:rPr>
                <w:szCs w:val="24"/>
              </w:rPr>
            </w:pPr>
          </w:p>
        </w:tc>
      </w:tr>
    </w:tbl>
    <w:p w:rsidR="001918AF" w:rsidRPr="00900D2F" w:rsidRDefault="001918AF" w:rsidP="001918AF">
      <w:pPr>
        <w:rPr>
          <w:b/>
          <w:szCs w:val="24"/>
        </w:rPr>
      </w:pPr>
      <w:r w:rsidRPr="00900D2F">
        <w:rPr>
          <w:b/>
          <w:szCs w:val="24"/>
        </w:rPr>
        <w:t xml:space="preserve">Løgtingsmál nr.  xx/2011: Uppskot til løgtingslóg um at broyta løgtingslóg um  </w:t>
      </w:r>
    </w:p>
    <w:p w:rsidR="001918AF" w:rsidRPr="00900D2F" w:rsidRDefault="001918AF" w:rsidP="001918AF">
      <w:pPr>
        <w:rPr>
          <w:b/>
          <w:szCs w:val="24"/>
        </w:rPr>
      </w:pPr>
      <w:r w:rsidRPr="00900D2F">
        <w:rPr>
          <w:b/>
          <w:szCs w:val="24"/>
        </w:rPr>
        <w:t xml:space="preserve">                                          </w:t>
      </w:r>
      <w:r w:rsidR="00410405" w:rsidRPr="00900D2F">
        <w:rPr>
          <w:b/>
          <w:szCs w:val="24"/>
        </w:rPr>
        <w:t xml:space="preserve"> </w:t>
      </w:r>
      <w:r w:rsidRPr="00900D2F">
        <w:rPr>
          <w:b/>
          <w:szCs w:val="24"/>
        </w:rPr>
        <w:t xml:space="preserve"> arbeiðsumhvørvi</w:t>
      </w:r>
    </w:p>
    <w:p w:rsidR="001918AF" w:rsidRPr="00900D2F" w:rsidRDefault="001918AF" w:rsidP="001918AF">
      <w:pPr>
        <w:pStyle w:val="Overskrift2"/>
        <w:rPr>
          <w:szCs w:val="24"/>
          <w:lang w:val="fo-FO"/>
        </w:rPr>
      </w:pPr>
    </w:p>
    <w:p w:rsidR="001918AF" w:rsidRPr="00900D2F" w:rsidRDefault="001918AF" w:rsidP="001918AF">
      <w:pPr>
        <w:pStyle w:val="Overskrift2"/>
        <w:rPr>
          <w:szCs w:val="24"/>
          <w:lang w:val="fo-FO"/>
        </w:rPr>
      </w:pPr>
      <w:r w:rsidRPr="00900D2F">
        <w:rPr>
          <w:szCs w:val="24"/>
          <w:lang w:val="fo-FO"/>
        </w:rPr>
        <w:t>Uppskot</w:t>
      </w:r>
    </w:p>
    <w:p w:rsidR="001918AF" w:rsidRPr="00900D2F" w:rsidRDefault="001918AF" w:rsidP="001918AF">
      <w:pPr>
        <w:jc w:val="center"/>
        <w:rPr>
          <w:b/>
          <w:szCs w:val="24"/>
        </w:rPr>
      </w:pPr>
    </w:p>
    <w:p w:rsidR="001918AF" w:rsidRPr="00900D2F" w:rsidRDefault="001918AF" w:rsidP="001918AF">
      <w:pPr>
        <w:jc w:val="center"/>
        <w:rPr>
          <w:b/>
          <w:szCs w:val="24"/>
        </w:rPr>
      </w:pPr>
      <w:r w:rsidRPr="00900D2F">
        <w:rPr>
          <w:b/>
          <w:szCs w:val="24"/>
        </w:rPr>
        <w:t>til</w:t>
      </w:r>
    </w:p>
    <w:p w:rsidR="001918AF" w:rsidRPr="00900D2F" w:rsidRDefault="001918AF" w:rsidP="001918AF">
      <w:pPr>
        <w:jc w:val="center"/>
        <w:rPr>
          <w:b/>
          <w:szCs w:val="24"/>
        </w:rPr>
      </w:pPr>
    </w:p>
    <w:p w:rsidR="001918AF" w:rsidRPr="00900D2F" w:rsidRDefault="001918AF" w:rsidP="001918AF">
      <w:pPr>
        <w:jc w:val="center"/>
        <w:rPr>
          <w:b/>
          <w:szCs w:val="24"/>
        </w:rPr>
      </w:pPr>
      <w:r w:rsidRPr="00900D2F">
        <w:rPr>
          <w:b/>
          <w:szCs w:val="24"/>
        </w:rPr>
        <w:t>løgtingslóg um at broyta løgtingslóg um arbeiðsumhvørvi</w:t>
      </w:r>
    </w:p>
    <w:p w:rsidR="001918AF" w:rsidRPr="00900D2F" w:rsidRDefault="001918AF" w:rsidP="001918AF">
      <w:pPr>
        <w:rPr>
          <w:b/>
          <w:szCs w:val="24"/>
        </w:rPr>
        <w:sectPr w:rsidR="001918AF" w:rsidRPr="00900D2F">
          <w:footerReference w:type="default" r:id="rId9"/>
          <w:pgSz w:w="11907" w:h="16840"/>
          <w:pgMar w:top="1396" w:right="1134" w:bottom="1134" w:left="1418" w:header="397" w:footer="340" w:gutter="0"/>
          <w:cols w:space="708"/>
        </w:sectPr>
      </w:pPr>
    </w:p>
    <w:p w:rsidR="001918AF" w:rsidRPr="00900D2F" w:rsidRDefault="001918AF" w:rsidP="001918AF">
      <w:pPr>
        <w:jc w:val="center"/>
        <w:rPr>
          <w:b/>
          <w:szCs w:val="24"/>
        </w:rPr>
      </w:pPr>
    </w:p>
    <w:p w:rsidR="001918AF" w:rsidRPr="00900D2F" w:rsidRDefault="001918AF" w:rsidP="001918AF">
      <w:pPr>
        <w:rPr>
          <w:b/>
          <w:szCs w:val="24"/>
        </w:rPr>
        <w:sectPr w:rsidR="001918AF" w:rsidRPr="00900D2F">
          <w:type w:val="continuous"/>
          <w:pgSz w:w="11907" w:h="16840"/>
          <w:pgMar w:top="1396" w:right="1134" w:bottom="1134" w:left="1418" w:header="397" w:footer="340" w:gutter="0"/>
          <w:cols w:num="2" w:space="708"/>
        </w:sectPr>
      </w:pPr>
    </w:p>
    <w:p w:rsidR="001918AF" w:rsidRPr="009357D1" w:rsidRDefault="001918AF" w:rsidP="001918AF">
      <w:pPr>
        <w:jc w:val="center"/>
        <w:rPr>
          <w:b/>
          <w:szCs w:val="24"/>
        </w:rPr>
      </w:pPr>
      <w:r w:rsidRPr="009357D1">
        <w:rPr>
          <w:b/>
          <w:szCs w:val="24"/>
        </w:rPr>
        <w:lastRenderedPageBreak/>
        <w:t>§1</w:t>
      </w:r>
    </w:p>
    <w:p w:rsidR="001918AF" w:rsidRPr="009357D1" w:rsidRDefault="001918AF" w:rsidP="001918AF">
      <w:pPr>
        <w:jc w:val="center"/>
        <w:rPr>
          <w:b/>
          <w:szCs w:val="24"/>
        </w:rPr>
      </w:pPr>
    </w:p>
    <w:p w:rsidR="001918AF" w:rsidRPr="009357D1" w:rsidRDefault="001918AF" w:rsidP="001918AF">
      <w:pPr>
        <w:rPr>
          <w:bCs/>
          <w:szCs w:val="24"/>
        </w:rPr>
      </w:pPr>
      <w:r w:rsidRPr="009357D1">
        <w:rPr>
          <w:szCs w:val="24"/>
        </w:rPr>
        <w:t>Í løgtingslóg nr. 70 frá 11. mai 2000 um arbeiðsumhvørvi, sum seinast broytt við  l</w:t>
      </w:r>
      <w:r w:rsidRPr="009357D1">
        <w:rPr>
          <w:bCs/>
          <w:szCs w:val="24"/>
        </w:rPr>
        <w:t>øgtingslóg nr. 18 frá 8. mai 2008, verða gjørdar hesar broytingar:</w:t>
      </w:r>
    </w:p>
    <w:p w:rsidR="001918AF" w:rsidRPr="009357D1" w:rsidRDefault="001918AF" w:rsidP="001918AF">
      <w:pPr>
        <w:rPr>
          <w:bCs/>
          <w:szCs w:val="24"/>
        </w:rPr>
      </w:pPr>
    </w:p>
    <w:p w:rsidR="001918AF" w:rsidRPr="009357D1" w:rsidRDefault="001918AF" w:rsidP="00F55DAD">
      <w:pPr>
        <w:pStyle w:val="Listeafsnit"/>
        <w:numPr>
          <w:ilvl w:val="0"/>
          <w:numId w:val="1"/>
        </w:numPr>
        <w:ind w:left="284" w:hanging="284"/>
        <w:rPr>
          <w:bCs/>
          <w:szCs w:val="24"/>
        </w:rPr>
      </w:pPr>
      <w:r w:rsidRPr="009357D1">
        <w:rPr>
          <w:bCs/>
          <w:szCs w:val="24"/>
        </w:rPr>
        <w:t>Allastað</w:t>
      </w:r>
      <w:r w:rsidR="00821FE0" w:rsidRPr="009357D1">
        <w:rPr>
          <w:bCs/>
          <w:szCs w:val="24"/>
        </w:rPr>
        <w:t>ni</w:t>
      </w:r>
      <w:r w:rsidRPr="009357D1">
        <w:rPr>
          <w:bCs/>
          <w:szCs w:val="24"/>
        </w:rPr>
        <w:t xml:space="preserve"> í lógini verður</w:t>
      </w:r>
      <w:r w:rsidR="006E69FC" w:rsidRPr="009357D1">
        <w:rPr>
          <w:bCs/>
          <w:szCs w:val="24"/>
        </w:rPr>
        <w:t xml:space="preserve"> orðingin “eftirlitsmaðurin</w:t>
      </w:r>
      <w:r w:rsidRPr="009357D1">
        <w:rPr>
          <w:bCs/>
          <w:szCs w:val="24"/>
        </w:rPr>
        <w:t xml:space="preserve"> hjá Arbeiðseftirlitinum” í øllum endingum og vendingum broytt til: “eftirlitsfólk</w:t>
      </w:r>
      <w:r w:rsidR="00FF3B8C" w:rsidRPr="009357D1">
        <w:rPr>
          <w:bCs/>
          <w:szCs w:val="24"/>
        </w:rPr>
        <w:t xml:space="preserve"> hjá Arbeiðseftirlitinum</w:t>
      </w:r>
      <w:r w:rsidRPr="009357D1">
        <w:rPr>
          <w:bCs/>
          <w:szCs w:val="24"/>
        </w:rPr>
        <w:t>”.</w:t>
      </w:r>
    </w:p>
    <w:p w:rsidR="001918AF" w:rsidRPr="009357D1" w:rsidRDefault="001918AF" w:rsidP="001918AF">
      <w:pPr>
        <w:pStyle w:val="Listeafsnit"/>
        <w:ind w:left="426"/>
        <w:rPr>
          <w:bCs/>
          <w:szCs w:val="24"/>
        </w:rPr>
      </w:pPr>
    </w:p>
    <w:p w:rsidR="00675704" w:rsidRPr="009357D1" w:rsidRDefault="00675704" w:rsidP="00F55DAD">
      <w:pPr>
        <w:pStyle w:val="Listeafsnit"/>
        <w:numPr>
          <w:ilvl w:val="0"/>
          <w:numId w:val="1"/>
        </w:numPr>
        <w:ind w:left="284" w:hanging="284"/>
        <w:rPr>
          <w:bCs/>
          <w:szCs w:val="24"/>
        </w:rPr>
      </w:pPr>
      <w:r w:rsidRPr="009357D1">
        <w:rPr>
          <w:bCs/>
          <w:szCs w:val="24"/>
        </w:rPr>
        <w:t>Allastað</w:t>
      </w:r>
      <w:r w:rsidR="00821FE0" w:rsidRPr="009357D1">
        <w:rPr>
          <w:bCs/>
          <w:szCs w:val="24"/>
        </w:rPr>
        <w:t>ni</w:t>
      </w:r>
      <w:r w:rsidRPr="009357D1">
        <w:rPr>
          <w:bCs/>
          <w:szCs w:val="24"/>
        </w:rPr>
        <w:t xml:space="preserve"> í lógini verður orðingin “skulu leggjast fyri Arbeiðseftirlitið til  ummælis ella góðkenningar” í øllum endingum og vendingum broytt til ”</w:t>
      </w:r>
      <w:r w:rsidR="00317D2B" w:rsidRPr="009357D1">
        <w:rPr>
          <w:bCs/>
          <w:szCs w:val="24"/>
        </w:rPr>
        <w:t>verður lagt fyri Arbeiðseftirlitið til kunningar og kann Arbeiðseftirlitið í tí sambandi seta neyvari treytir”.</w:t>
      </w:r>
    </w:p>
    <w:p w:rsidR="001918AF" w:rsidRPr="009357D1" w:rsidRDefault="001918AF" w:rsidP="001918AF">
      <w:pPr>
        <w:pStyle w:val="Listeafsnit"/>
        <w:ind w:left="426"/>
        <w:rPr>
          <w:b/>
          <w:bCs/>
          <w:szCs w:val="24"/>
        </w:rPr>
      </w:pPr>
    </w:p>
    <w:p w:rsidR="001918AF" w:rsidRPr="009357D1" w:rsidRDefault="00E11DBB" w:rsidP="004B2CC2">
      <w:pPr>
        <w:tabs>
          <w:tab w:val="left" w:pos="284"/>
        </w:tabs>
        <w:spacing w:line="276" w:lineRule="auto"/>
        <w:ind w:left="284" w:hanging="284"/>
        <w:rPr>
          <w:b/>
          <w:bCs/>
          <w:szCs w:val="24"/>
        </w:rPr>
      </w:pPr>
      <w:r w:rsidRPr="009357D1">
        <w:rPr>
          <w:b/>
          <w:bCs/>
          <w:szCs w:val="24"/>
        </w:rPr>
        <w:t>3</w:t>
      </w:r>
      <w:r w:rsidR="00675704" w:rsidRPr="009357D1">
        <w:rPr>
          <w:b/>
          <w:bCs/>
          <w:szCs w:val="24"/>
        </w:rPr>
        <w:t>)</w:t>
      </w:r>
      <w:r w:rsidR="001918AF" w:rsidRPr="009357D1">
        <w:rPr>
          <w:bCs/>
          <w:szCs w:val="24"/>
        </w:rPr>
        <w:t xml:space="preserve">  Í § 2, stk. 2, nr. 2 verður “§ 48, 1. stk., 2. </w:t>
      </w:r>
      <w:r w:rsidR="004B2CC2" w:rsidRPr="009357D1">
        <w:rPr>
          <w:bCs/>
          <w:szCs w:val="24"/>
        </w:rPr>
        <w:t xml:space="preserve"> </w:t>
      </w:r>
      <w:r w:rsidR="001918AF" w:rsidRPr="009357D1">
        <w:rPr>
          <w:bCs/>
          <w:szCs w:val="24"/>
        </w:rPr>
        <w:t>pkt.” broytt til: “§ 48”</w:t>
      </w:r>
    </w:p>
    <w:p w:rsidR="001918AF" w:rsidRPr="009357D1" w:rsidRDefault="001918AF" w:rsidP="001918AF">
      <w:pPr>
        <w:pStyle w:val="Listeafsnit"/>
        <w:rPr>
          <w:bCs/>
          <w:szCs w:val="24"/>
        </w:rPr>
      </w:pPr>
    </w:p>
    <w:p w:rsidR="001918AF" w:rsidRPr="009357D1" w:rsidRDefault="00E11DBB" w:rsidP="00E11DBB">
      <w:pPr>
        <w:spacing w:line="276" w:lineRule="auto"/>
        <w:rPr>
          <w:bCs/>
          <w:szCs w:val="24"/>
        </w:rPr>
      </w:pPr>
      <w:r w:rsidRPr="009357D1">
        <w:rPr>
          <w:b/>
          <w:bCs/>
          <w:szCs w:val="24"/>
        </w:rPr>
        <w:t>4)</w:t>
      </w:r>
      <w:r w:rsidR="001918AF" w:rsidRPr="009357D1">
        <w:rPr>
          <w:bCs/>
          <w:szCs w:val="24"/>
        </w:rPr>
        <w:t xml:space="preserve">Aftaná § </w:t>
      </w:r>
      <w:r w:rsidR="00D01ACF" w:rsidRPr="009357D1">
        <w:rPr>
          <w:bCs/>
          <w:szCs w:val="24"/>
        </w:rPr>
        <w:t>11</w:t>
      </w:r>
      <w:r w:rsidR="001918AF" w:rsidRPr="009357D1">
        <w:rPr>
          <w:bCs/>
          <w:szCs w:val="24"/>
        </w:rPr>
        <w:t xml:space="preserve"> verður sett</w:t>
      </w:r>
      <w:r w:rsidR="003B74FC" w:rsidRPr="009357D1">
        <w:rPr>
          <w:bCs/>
          <w:szCs w:val="24"/>
        </w:rPr>
        <w:t xml:space="preserve"> in</w:t>
      </w:r>
      <w:r w:rsidR="001918AF" w:rsidRPr="009357D1">
        <w:rPr>
          <w:bCs/>
          <w:szCs w:val="24"/>
        </w:rPr>
        <w:t>:</w:t>
      </w:r>
    </w:p>
    <w:p w:rsidR="00F06C63" w:rsidRPr="009357D1" w:rsidRDefault="00D01ACF" w:rsidP="00317D2B">
      <w:pPr>
        <w:pStyle w:val="Listeafsnit"/>
        <w:spacing w:line="276" w:lineRule="auto"/>
        <w:ind w:left="0"/>
        <w:rPr>
          <w:bCs/>
          <w:szCs w:val="24"/>
        </w:rPr>
      </w:pPr>
      <w:r w:rsidRPr="009357D1">
        <w:rPr>
          <w:bCs/>
          <w:szCs w:val="24"/>
        </w:rPr>
        <w:t xml:space="preserve">§ 11a. Arbeiðsgevarin skal </w:t>
      </w:r>
      <w:r w:rsidR="001A5D0C" w:rsidRPr="009357D1">
        <w:rPr>
          <w:bCs/>
          <w:szCs w:val="24"/>
        </w:rPr>
        <w:t xml:space="preserve">gera eina </w:t>
      </w:r>
      <w:r w:rsidR="009965D9" w:rsidRPr="009357D1">
        <w:rPr>
          <w:bCs/>
          <w:szCs w:val="24"/>
        </w:rPr>
        <w:t xml:space="preserve"> skrivlig</w:t>
      </w:r>
      <w:r w:rsidR="00821FE0" w:rsidRPr="009357D1">
        <w:rPr>
          <w:bCs/>
          <w:szCs w:val="24"/>
        </w:rPr>
        <w:t>a</w:t>
      </w:r>
      <w:r w:rsidR="009965D9" w:rsidRPr="009357D1">
        <w:rPr>
          <w:bCs/>
          <w:szCs w:val="24"/>
        </w:rPr>
        <w:t xml:space="preserve"> arbeiðspláss</w:t>
      </w:r>
      <w:r w:rsidR="00EF3C24" w:rsidRPr="009357D1">
        <w:rPr>
          <w:bCs/>
          <w:szCs w:val="24"/>
        </w:rPr>
        <w:t>meting</w:t>
      </w:r>
      <w:r w:rsidR="009965D9" w:rsidRPr="009357D1">
        <w:rPr>
          <w:bCs/>
          <w:szCs w:val="24"/>
        </w:rPr>
        <w:t xml:space="preserve"> av trygdar- og heilsuviðurskiftunum á arbeiðsplássinum </w:t>
      </w:r>
      <w:r w:rsidR="00821FE0" w:rsidRPr="009357D1">
        <w:rPr>
          <w:bCs/>
          <w:szCs w:val="24"/>
        </w:rPr>
        <w:t>viðvíkjandi</w:t>
      </w:r>
      <w:r w:rsidR="009965D9" w:rsidRPr="009357D1">
        <w:rPr>
          <w:bCs/>
          <w:szCs w:val="24"/>
        </w:rPr>
        <w:t xml:space="preserve"> slag</w:t>
      </w:r>
      <w:r w:rsidR="00821FE0" w:rsidRPr="009357D1">
        <w:rPr>
          <w:bCs/>
          <w:szCs w:val="24"/>
        </w:rPr>
        <w:t>i</w:t>
      </w:r>
      <w:r w:rsidR="009965D9" w:rsidRPr="009357D1">
        <w:rPr>
          <w:bCs/>
          <w:szCs w:val="24"/>
        </w:rPr>
        <w:t xml:space="preserve"> av arbeiði, </w:t>
      </w:r>
      <w:r w:rsidR="00196213" w:rsidRPr="009357D1">
        <w:rPr>
          <w:bCs/>
          <w:szCs w:val="24"/>
        </w:rPr>
        <w:t>tei</w:t>
      </w:r>
      <w:r w:rsidR="00821FE0" w:rsidRPr="009357D1">
        <w:rPr>
          <w:bCs/>
          <w:szCs w:val="24"/>
        </w:rPr>
        <w:t>mum</w:t>
      </w:r>
      <w:r w:rsidR="00196213" w:rsidRPr="009357D1">
        <w:rPr>
          <w:bCs/>
          <w:szCs w:val="24"/>
        </w:rPr>
        <w:t xml:space="preserve"> arbeiðshætt</w:t>
      </w:r>
      <w:r w:rsidR="00821FE0" w:rsidRPr="009357D1">
        <w:rPr>
          <w:bCs/>
          <w:szCs w:val="24"/>
        </w:rPr>
        <w:t>um</w:t>
      </w:r>
      <w:r w:rsidR="00196213" w:rsidRPr="009357D1">
        <w:rPr>
          <w:bCs/>
          <w:szCs w:val="24"/>
        </w:rPr>
        <w:t xml:space="preserve"> og mannagongd</w:t>
      </w:r>
      <w:r w:rsidR="00821FE0" w:rsidRPr="009357D1">
        <w:rPr>
          <w:bCs/>
          <w:szCs w:val="24"/>
        </w:rPr>
        <w:t>um</w:t>
      </w:r>
      <w:r w:rsidR="00196213" w:rsidRPr="009357D1">
        <w:rPr>
          <w:bCs/>
          <w:szCs w:val="24"/>
        </w:rPr>
        <w:t xml:space="preserve"> fyri arbeiði, sum nýttar verða, somuleiðis stødd á virkinum og hvussu tað er skipað.  </w:t>
      </w:r>
      <w:r w:rsidR="00CC1FD8" w:rsidRPr="009357D1">
        <w:rPr>
          <w:bCs/>
          <w:szCs w:val="24"/>
        </w:rPr>
        <w:lastRenderedPageBreak/>
        <w:t xml:space="preserve">Arbeiðsplássmetingin skal vera tøk á virkinum og vera atkomulig hjá leiðsluni á virkinum, teimum sum </w:t>
      </w:r>
      <w:r w:rsidR="001A5D0C" w:rsidRPr="009357D1">
        <w:rPr>
          <w:bCs/>
          <w:szCs w:val="24"/>
        </w:rPr>
        <w:t xml:space="preserve">eru </w:t>
      </w:r>
      <w:r w:rsidR="00CC1FD8" w:rsidRPr="009357D1">
        <w:rPr>
          <w:bCs/>
          <w:szCs w:val="24"/>
        </w:rPr>
        <w:t xml:space="preserve">sett í starv og </w:t>
      </w:r>
      <w:r w:rsidR="00514ACE" w:rsidRPr="009357D1">
        <w:rPr>
          <w:bCs/>
          <w:szCs w:val="24"/>
        </w:rPr>
        <w:t>Arbeiðseftirlitinum</w:t>
      </w:r>
      <w:r w:rsidR="00CC1FD8" w:rsidRPr="009357D1">
        <w:rPr>
          <w:bCs/>
          <w:szCs w:val="24"/>
        </w:rPr>
        <w:t xml:space="preserve">, sum hevur eftirlit við arbeiðsplássmetingini. </w:t>
      </w:r>
    </w:p>
    <w:p w:rsidR="00F06C63" w:rsidRPr="009357D1" w:rsidRDefault="00BF0BCD" w:rsidP="00F06C63">
      <w:pPr>
        <w:spacing w:before="100" w:beforeAutospacing="1" w:after="100" w:afterAutospacing="1"/>
        <w:rPr>
          <w:bCs/>
          <w:szCs w:val="24"/>
        </w:rPr>
      </w:pPr>
      <w:r w:rsidRPr="009357D1">
        <w:rPr>
          <w:bCs/>
          <w:szCs w:val="24"/>
        </w:rPr>
        <w:t>Stk. 2. Landsstýrismanninum verður heimilað at sleppa virkjum undan at gera eina arbeiðsplássmeting</w:t>
      </w:r>
      <w:r w:rsidR="00F06C63" w:rsidRPr="009357D1">
        <w:rPr>
          <w:bCs/>
          <w:szCs w:val="24"/>
        </w:rPr>
        <w:t xml:space="preserve"> </w:t>
      </w:r>
      <w:r w:rsidR="000A6DB2" w:rsidRPr="009357D1">
        <w:rPr>
          <w:bCs/>
          <w:szCs w:val="24"/>
        </w:rPr>
        <w:t xml:space="preserve">og </w:t>
      </w:r>
      <w:r w:rsidR="00F06C63" w:rsidRPr="009357D1">
        <w:rPr>
          <w:bCs/>
          <w:szCs w:val="24"/>
        </w:rPr>
        <w:t xml:space="preserve">ásetir nærri reglur </w:t>
      </w:r>
      <w:r w:rsidRPr="009357D1">
        <w:rPr>
          <w:bCs/>
          <w:szCs w:val="24"/>
        </w:rPr>
        <w:t>fyri</w:t>
      </w:r>
      <w:r w:rsidR="00D01ACF" w:rsidRPr="009357D1">
        <w:rPr>
          <w:bCs/>
          <w:szCs w:val="24"/>
        </w:rPr>
        <w:t xml:space="preserve"> </w:t>
      </w:r>
      <w:r w:rsidR="000A6DB2" w:rsidRPr="009357D1">
        <w:rPr>
          <w:bCs/>
          <w:szCs w:val="24"/>
        </w:rPr>
        <w:t xml:space="preserve">treytunum at </w:t>
      </w:r>
      <w:r w:rsidR="00F06C63" w:rsidRPr="009357D1">
        <w:rPr>
          <w:bCs/>
          <w:szCs w:val="24"/>
        </w:rPr>
        <w:t>sleppa</w:t>
      </w:r>
      <w:r w:rsidR="000A6DB2" w:rsidRPr="009357D1">
        <w:rPr>
          <w:bCs/>
          <w:szCs w:val="24"/>
        </w:rPr>
        <w:t xml:space="preserve"> virkjum</w:t>
      </w:r>
      <w:r w:rsidR="00F06C63" w:rsidRPr="009357D1">
        <w:rPr>
          <w:bCs/>
          <w:szCs w:val="24"/>
        </w:rPr>
        <w:t xml:space="preserve"> undan at gera arbeiðsplássmeting</w:t>
      </w:r>
      <w:r w:rsidR="000A6DB2" w:rsidRPr="009357D1">
        <w:rPr>
          <w:bCs/>
          <w:szCs w:val="24"/>
        </w:rPr>
        <w:t xml:space="preserve">ina. </w:t>
      </w:r>
      <w:r w:rsidR="00F06C63" w:rsidRPr="009357D1">
        <w:rPr>
          <w:bCs/>
          <w:szCs w:val="24"/>
        </w:rPr>
        <w:t xml:space="preserve">  </w:t>
      </w:r>
    </w:p>
    <w:p w:rsidR="00C3282F" w:rsidRPr="009357D1" w:rsidRDefault="00F06C63" w:rsidP="00F06C63">
      <w:pPr>
        <w:spacing w:before="100" w:beforeAutospacing="1" w:after="100" w:afterAutospacing="1"/>
        <w:rPr>
          <w:bCs/>
          <w:szCs w:val="24"/>
        </w:rPr>
      </w:pPr>
      <w:r w:rsidRPr="009357D1">
        <w:rPr>
          <w:bCs/>
          <w:szCs w:val="24"/>
        </w:rPr>
        <w:t xml:space="preserve">Stk. 3. </w:t>
      </w:r>
      <w:r w:rsidR="00CC1FD8" w:rsidRPr="009357D1">
        <w:rPr>
          <w:bCs/>
          <w:szCs w:val="24"/>
        </w:rPr>
        <w:t xml:space="preserve">Ein arbeiðsplássmeting skal endurskoðast, tá broytingar fara fram </w:t>
      </w:r>
      <w:r w:rsidR="000B4245" w:rsidRPr="009357D1">
        <w:rPr>
          <w:bCs/>
          <w:szCs w:val="24"/>
        </w:rPr>
        <w:t>viðvíkjandi arbeiðinum, arbeiðshættum og mannagongdum, sum nýttar verða v.m.</w:t>
      </w:r>
      <w:r w:rsidR="000A6DB2" w:rsidRPr="009357D1">
        <w:rPr>
          <w:bCs/>
          <w:szCs w:val="24"/>
        </w:rPr>
        <w:t>,</w:t>
      </w:r>
      <w:r w:rsidR="000B4245" w:rsidRPr="009357D1">
        <w:rPr>
          <w:bCs/>
          <w:szCs w:val="24"/>
        </w:rPr>
        <w:t xml:space="preserve"> </w:t>
      </w:r>
      <w:r w:rsidR="00821FE0" w:rsidRPr="009357D1">
        <w:rPr>
          <w:bCs/>
          <w:szCs w:val="24"/>
        </w:rPr>
        <w:t xml:space="preserve">og </w:t>
      </w:r>
      <w:r w:rsidR="00514ACE" w:rsidRPr="009357D1">
        <w:rPr>
          <w:bCs/>
          <w:szCs w:val="24"/>
        </w:rPr>
        <w:t xml:space="preserve">um </w:t>
      </w:r>
      <w:r w:rsidR="000B4245" w:rsidRPr="009357D1">
        <w:rPr>
          <w:bCs/>
          <w:szCs w:val="24"/>
        </w:rPr>
        <w:t>hesar broytingar hava týdning fyri trygd og heilsu</w:t>
      </w:r>
      <w:r w:rsidR="000A6DB2" w:rsidRPr="009357D1">
        <w:rPr>
          <w:bCs/>
          <w:szCs w:val="24"/>
        </w:rPr>
        <w:t>,</w:t>
      </w:r>
      <w:r w:rsidR="000B4245" w:rsidRPr="009357D1">
        <w:rPr>
          <w:bCs/>
          <w:szCs w:val="24"/>
        </w:rPr>
        <w:t xml:space="preserve"> tá arbeitt verður, tó í seinasta lagi 3. hvørt ár.</w:t>
      </w:r>
      <w:r w:rsidR="00196213" w:rsidRPr="009357D1">
        <w:rPr>
          <w:bCs/>
          <w:szCs w:val="24"/>
        </w:rPr>
        <w:t xml:space="preserve">  </w:t>
      </w:r>
      <w:r w:rsidR="002843A4" w:rsidRPr="009357D1">
        <w:rPr>
          <w:bCs/>
          <w:szCs w:val="24"/>
        </w:rPr>
        <w:t xml:space="preserve">                 </w:t>
      </w:r>
    </w:p>
    <w:p w:rsidR="00C3282F" w:rsidRPr="009357D1" w:rsidRDefault="002843A4" w:rsidP="00C3282F">
      <w:pPr>
        <w:spacing w:before="100" w:beforeAutospacing="1" w:after="100" w:afterAutospacing="1"/>
        <w:rPr>
          <w:bCs/>
          <w:szCs w:val="24"/>
        </w:rPr>
      </w:pPr>
      <w:r w:rsidRPr="009357D1">
        <w:rPr>
          <w:bCs/>
          <w:i/>
          <w:szCs w:val="24"/>
        </w:rPr>
        <w:t xml:space="preserve">Stk. </w:t>
      </w:r>
      <w:r w:rsidR="00F06C63" w:rsidRPr="009357D1">
        <w:rPr>
          <w:bCs/>
          <w:i/>
          <w:szCs w:val="24"/>
        </w:rPr>
        <w:t>4</w:t>
      </w:r>
      <w:r w:rsidRPr="009357D1">
        <w:rPr>
          <w:bCs/>
          <w:i/>
          <w:szCs w:val="24"/>
        </w:rPr>
        <w:t>.</w:t>
      </w:r>
      <w:r w:rsidR="00196213" w:rsidRPr="009357D1">
        <w:rPr>
          <w:bCs/>
          <w:szCs w:val="24"/>
        </w:rPr>
        <w:t xml:space="preserve"> </w:t>
      </w:r>
      <w:r w:rsidRPr="009357D1">
        <w:rPr>
          <w:bCs/>
          <w:szCs w:val="24"/>
        </w:rPr>
        <w:t>Ein arbeiðsplássmeting skal umfata eina støðutakan til arbeiðsumhvørvistrupulleikar hjá virkinum og hvussu hesir verða loystir, tá sæð verður til meginreglurnar um fyribyrging, sum eru ásettar í arbeiðsumhvørvislógini</w:t>
      </w:r>
      <w:r w:rsidR="00336435" w:rsidRPr="009357D1">
        <w:rPr>
          <w:bCs/>
          <w:szCs w:val="24"/>
        </w:rPr>
        <w:t xml:space="preserve">. Metingin skal fevna um hesar partar:                          </w:t>
      </w:r>
    </w:p>
    <w:p w:rsidR="0097437C" w:rsidRPr="009357D1" w:rsidRDefault="00336435" w:rsidP="0097437C">
      <w:pPr>
        <w:pStyle w:val="Listeafsnit"/>
        <w:numPr>
          <w:ilvl w:val="0"/>
          <w:numId w:val="15"/>
        </w:numPr>
        <w:spacing w:before="100" w:beforeAutospacing="1" w:after="100" w:afterAutospacing="1"/>
        <w:rPr>
          <w:bCs/>
          <w:szCs w:val="24"/>
        </w:rPr>
      </w:pPr>
      <w:r w:rsidRPr="009357D1">
        <w:rPr>
          <w:bCs/>
          <w:szCs w:val="24"/>
        </w:rPr>
        <w:t xml:space="preserve">Eyðmerking og kortlegging av </w:t>
      </w:r>
      <w:r w:rsidR="009064A3" w:rsidRPr="009357D1">
        <w:rPr>
          <w:bCs/>
          <w:szCs w:val="24"/>
        </w:rPr>
        <w:t xml:space="preserve">  </w:t>
      </w:r>
      <w:r w:rsidR="00C3282F" w:rsidRPr="009357D1">
        <w:rPr>
          <w:bCs/>
          <w:szCs w:val="24"/>
        </w:rPr>
        <w:t xml:space="preserve">   </w:t>
      </w:r>
      <w:r w:rsidRPr="009357D1">
        <w:rPr>
          <w:bCs/>
          <w:szCs w:val="24"/>
        </w:rPr>
        <w:t>arbeiðsumhvørvisviðuskiftunum hjá virki</w:t>
      </w:r>
      <w:r w:rsidR="0097437C" w:rsidRPr="009357D1">
        <w:rPr>
          <w:bCs/>
          <w:szCs w:val="24"/>
        </w:rPr>
        <w:t>num.</w:t>
      </w:r>
    </w:p>
    <w:p w:rsidR="0097437C" w:rsidRPr="009357D1" w:rsidRDefault="0097437C" w:rsidP="0097437C">
      <w:pPr>
        <w:pStyle w:val="Listeafsnit"/>
        <w:numPr>
          <w:ilvl w:val="0"/>
          <w:numId w:val="15"/>
        </w:numPr>
        <w:spacing w:before="100" w:beforeAutospacing="1" w:after="100" w:afterAutospacing="1"/>
        <w:rPr>
          <w:bCs/>
          <w:szCs w:val="24"/>
        </w:rPr>
      </w:pPr>
      <w:r w:rsidRPr="009357D1">
        <w:rPr>
          <w:bCs/>
          <w:szCs w:val="24"/>
        </w:rPr>
        <w:lastRenderedPageBreak/>
        <w:t>Lýsing og meting av arbeiðsumhvørvistrupulleikunum hjá virkinum.</w:t>
      </w:r>
    </w:p>
    <w:p w:rsidR="0097437C" w:rsidRPr="009357D1" w:rsidRDefault="0097437C" w:rsidP="0097437C">
      <w:pPr>
        <w:pStyle w:val="Listeafsnit"/>
        <w:numPr>
          <w:ilvl w:val="0"/>
          <w:numId w:val="15"/>
        </w:numPr>
        <w:spacing w:before="100" w:beforeAutospacing="1" w:after="100" w:afterAutospacing="1"/>
        <w:rPr>
          <w:bCs/>
          <w:szCs w:val="24"/>
        </w:rPr>
      </w:pPr>
      <w:r w:rsidRPr="009357D1">
        <w:rPr>
          <w:bCs/>
          <w:szCs w:val="24"/>
        </w:rPr>
        <w:t>Raðfesting og at gera eina upppseting um virkisætlan fyri loysnir av arbeiðsumhvørvistrupulleikunum hjá virkinum.</w:t>
      </w:r>
    </w:p>
    <w:p w:rsidR="00514ACE" w:rsidRPr="009357D1" w:rsidRDefault="0097437C" w:rsidP="00F06C63">
      <w:pPr>
        <w:pStyle w:val="Listeafsnit"/>
        <w:numPr>
          <w:ilvl w:val="0"/>
          <w:numId w:val="15"/>
        </w:numPr>
        <w:spacing w:before="100" w:beforeAutospacing="1" w:after="100" w:afterAutospacing="1"/>
        <w:ind w:left="419" w:hanging="357"/>
        <w:rPr>
          <w:bCs/>
          <w:szCs w:val="24"/>
        </w:rPr>
      </w:pPr>
      <w:r w:rsidRPr="009357D1">
        <w:rPr>
          <w:bCs/>
          <w:szCs w:val="24"/>
        </w:rPr>
        <w:t>Leiðreglur fyri uppfylg</w:t>
      </w:r>
      <w:r w:rsidR="00821FE0" w:rsidRPr="009357D1">
        <w:rPr>
          <w:bCs/>
          <w:szCs w:val="24"/>
        </w:rPr>
        <w:t>ing</w:t>
      </w:r>
      <w:r w:rsidRPr="009357D1">
        <w:rPr>
          <w:bCs/>
          <w:szCs w:val="24"/>
        </w:rPr>
        <w:t xml:space="preserve"> av virkisætlanini.</w:t>
      </w:r>
      <w:r w:rsidR="00336435" w:rsidRPr="009357D1">
        <w:rPr>
          <w:bCs/>
          <w:szCs w:val="24"/>
        </w:rPr>
        <w:t xml:space="preserve">                                   </w:t>
      </w:r>
    </w:p>
    <w:p w:rsidR="000B7939" w:rsidRPr="009357D1" w:rsidRDefault="006C1EC2" w:rsidP="00F55DAD">
      <w:pPr>
        <w:spacing w:before="100" w:beforeAutospacing="1" w:after="100" w:afterAutospacing="1"/>
        <w:ind w:left="284"/>
        <w:rPr>
          <w:bCs/>
          <w:szCs w:val="24"/>
        </w:rPr>
      </w:pPr>
      <w:r w:rsidRPr="009357D1">
        <w:rPr>
          <w:bCs/>
          <w:szCs w:val="24"/>
        </w:rPr>
        <w:t>Stk. 5. Ar</w:t>
      </w:r>
      <w:r w:rsidR="00024ED1" w:rsidRPr="009357D1">
        <w:rPr>
          <w:bCs/>
          <w:szCs w:val="24"/>
        </w:rPr>
        <w:t>beiðsgevarin skal</w:t>
      </w:r>
      <w:r w:rsidR="00E64798" w:rsidRPr="009357D1">
        <w:rPr>
          <w:bCs/>
          <w:szCs w:val="24"/>
        </w:rPr>
        <w:t xml:space="preserve"> taka</w:t>
      </w:r>
      <w:r w:rsidR="00024ED1" w:rsidRPr="009357D1">
        <w:rPr>
          <w:bCs/>
          <w:szCs w:val="24"/>
        </w:rPr>
        <w:t xml:space="preserve"> </w:t>
      </w:r>
      <w:r w:rsidR="00E64798" w:rsidRPr="009357D1">
        <w:rPr>
          <w:bCs/>
          <w:szCs w:val="24"/>
        </w:rPr>
        <w:t xml:space="preserve">trygdarskipanina, ella tey sum eru sett </w:t>
      </w:r>
      <w:r w:rsidR="003D408A" w:rsidRPr="009357D1">
        <w:rPr>
          <w:bCs/>
          <w:szCs w:val="24"/>
        </w:rPr>
        <w:t>í</w:t>
      </w:r>
      <w:r w:rsidR="00E64798" w:rsidRPr="009357D1">
        <w:rPr>
          <w:bCs/>
          <w:szCs w:val="24"/>
        </w:rPr>
        <w:t xml:space="preserve"> starv</w:t>
      </w:r>
      <w:r w:rsidR="00821FE0" w:rsidRPr="009357D1">
        <w:rPr>
          <w:bCs/>
          <w:szCs w:val="24"/>
        </w:rPr>
        <w:t>,</w:t>
      </w:r>
      <w:r w:rsidR="00E64798" w:rsidRPr="009357D1">
        <w:rPr>
          <w:bCs/>
          <w:szCs w:val="24"/>
        </w:rPr>
        <w:t xml:space="preserve"> upp</w:t>
      </w:r>
      <w:r w:rsidR="00821FE0" w:rsidRPr="009357D1">
        <w:rPr>
          <w:bCs/>
          <w:szCs w:val="24"/>
        </w:rPr>
        <w:t xml:space="preserve"> </w:t>
      </w:r>
      <w:r w:rsidR="00E64798" w:rsidRPr="009357D1">
        <w:rPr>
          <w:bCs/>
          <w:szCs w:val="24"/>
        </w:rPr>
        <w:t>í</w:t>
      </w:r>
      <w:r w:rsidR="009064A3" w:rsidRPr="009357D1">
        <w:rPr>
          <w:bCs/>
          <w:szCs w:val="24"/>
        </w:rPr>
        <w:t xml:space="preserve"> </w:t>
      </w:r>
      <w:r w:rsidR="00E64798" w:rsidRPr="009357D1">
        <w:rPr>
          <w:bCs/>
          <w:szCs w:val="24"/>
        </w:rPr>
        <w:t xml:space="preserve">ráðlegging, fyrireiking, útinning og </w:t>
      </w:r>
      <w:r w:rsidR="003D408A" w:rsidRPr="009357D1">
        <w:rPr>
          <w:bCs/>
          <w:szCs w:val="24"/>
        </w:rPr>
        <w:t>uppfylging av arbeiðsplássmetingini, sbr. stk. 1 og 2.</w:t>
      </w:r>
      <w:r w:rsidR="00D10E32" w:rsidRPr="009357D1">
        <w:rPr>
          <w:bCs/>
          <w:szCs w:val="24"/>
        </w:rPr>
        <w:t xml:space="preserve"> </w:t>
      </w:r>
    </w:p>
    <w:p w:rsidR="000B7939" w:rsidRPr="009357D1" w:rsidRDefault="00D10E32" w:rsidP="00F55DAD">
      <w:pPr>
        <w:spacing w:before="100" w:beforeAutospacing="1" w:after="100" w:afterAutospacing="1"/>
        <w:ind w:left="284"/>
        <w:rPr>
          <w:bCs/>
          <w:szCs w:val="24"/>
        </w:rPr>
      </w:pPr>
      <w:r w:rsidRPr="009357D1">
        <w:rPr>
          <w:bCs/>
          <w:i/>
          <w:szCs w:val="24"/>
        </w:rPr>
        <w:t xml:space="preserve">Stk. </w:t>
      </w:r>
      <w:r w:rsidR="00D01ACF" w:rsidRPr="009357D1">
        <w:rPr>
          <w:bCs/>
          <w:i/>
          <w:szCs w:val="24"/>
        </w:rPr>
        <w:t>6</w:t>
      </w:r>
      <w:r w:rsidRPr="009357D1">
        <w:rPr>
          <w:bCs/>
          <w:i/>
          <w:szCs w:val="24"/>
        </w:rPr>
        <w:t>.</w:t>
      </w:r>
      <w:r w:rsidRPr="009357D1">
        <w:rPr>
          <w:bCs/>
          <w:szCs w:val="24"/>
        </w:rPr>
        <w:t xml:space="preserve"> Landsstýrismaðurin ásetir nærri reglur um skyldurnar hjá arbeiðsgevaranum sbrt. stk. 1-3.        </w:t>
      </w:r>
    </w:p>
    <w:p w:rsidR="00B231F2" w:rsidRPr="009357D1" w:rsidRDefault="00D10E32" w:rsidP="00F55DAD">
      <w:pPr>
        <w:spacing w:before="100" w:beforeAutospacing="1" w:after="100" w:afterAutospacing="1"/>
        <w:ind w:left="284"/>
        <w:rPr>
          <w:bCs/>
          <w:szCs w:val="24"/>
        </w:rPr>
      </w:pPr>
      <w:r w:rsidRPr="009357D1">
        <w:rPr>
          <w:bCs/>
          <w:i/>
          <w:szCs w:val="24"/>
        </w:rPr>
        <w:t xml:space="preserve">Stk. </w:t>
      </w:r>
      <w:r w:rsidR="00D01ACF" w:rsidRPr="009357D1">
        <w:rPr>
          <w:bCs/>
          <w:i/>
          <w:szCs w:val="24"/>
        </w:rPr>
        <w:t>7</w:t>
      </w:r>
      <w:r w:rsidRPr="009357D1">
        <w:rPr>
          <w:bCs/>
          <w:i/>
          <w:szCs w:val="24"/>
        </w:rPr>
        <w:t xml:space="preserve">. </w:t>
      </w:r>
      <w:r w:rsidRPr="009357D1">
        <w:rPr>
          <w:bCs/>
          <w:szCs w:val="24"/>
        </w:rPr>
        <w:t>Landsstýrismaðurin kann áseta</w:t>
      </w:r>
      <w:r w:rsidR="00D55890" w:rsidRPr="009357D1">
        <w:rPr>
          <w:bCs/>
          <w:szCs w:val="24"/>
        </w:rPr>
        <w:t xml:space="preserve"> nærri reglur um skyldur hjá arbeiðsgevaranum at tryggja, at læknar, </w:t>
      </w:r>
      <w:r w:rsidR="00B563D6" w:rsidRPr="009357D1">
        <w:rPr>
          <w:bCs/>
          <w:szCs w:val="24"/>
        </w:rPr>
        <w:t xml:space="preserve">arbeiðsheilsuráðsdeild og heilsumyndugleikar við ábyrgd fyri arbeiðsheilsuráðskanningum, hava atgongd til arbeiðsplássmetingina hjá virkinum, tá tað er týðandi fyri heilsueftirlit við teimum, sum </w:t>
      </w:r>
      <w:r w:rsidR="00B231F2" w:rsidRPr="009357D1">
        <w:rPr>
          <w:bCs/>
          <w:szCs w:val="24"/>
        </w:rPr>
        <w:t xml:space="preserve">eru </w:t>
      </w:r>
      <w:r w:rsidR="00B563D6" w:rsidRPr="009357D1">
        <w:rPr>
          <w:bCs/>
          <w:szCs w:val="24"/>
        </w:rPr>
        <w:t>sett í starv.</w:t>
      </w:r>
    </w:p>
    <w:p w:rsidR="002843A4" w:rsidRPr="009357D1" w:rsidRDefault="00B231F2" w:rsidP="00F55DAD">
      <w:pPr>
        <w:spacing w:before="100" w:beforeAutospacing="1" w:after="100" w:afterAutospacing="1"/>
        <w:ind w:left="284"/>
        <w:rPr>
          <w:bCs/>
          <w:szCs w:val="24"/>
        </w:rPr>
      </w:pPr>
      <w:r w:rsidRPr="009357D1">
        <w:rPr>
          <w:bCs/>
          <w:i/>
          <w:szCs w:val="24"/>
        </w:rPr>
        <w:t>Stk.</w:t>
      </w:r>
      <w:r w:rsidRPr="009357D1">
        <w:rPr>
          <w:bCs/>
          <w:szCs w:val="24"/>
        </w:rPr>
        <w:t xml:space="preserve"> 8. Arbeiðseftirlitið skal gera tað skjalatilfar, sum arbeiðsgevarin skal nýta í sambandi við arbeiðsplássmetingina, harundir skjalatilfar v.m.til teir</w:t>
      </w:r>
      <w:r w:rsidR="009064A3" w:rsidRPr="009357D1">
        <w:rPr>
          <w:bCs/>
          <w:szCs w:val="24"/>
        </w:rPr>
        <w:t xml:space="preserve"> </w:t>
      </w:r>
      <w:r w:rsidRPr="009357D1">
        <w:rPr>
          <w:bCs/>
          <w:szCs w:val="24"/>
        </w:rPr>
        <w:t>í stk. 4, nr. 1-4 nevndu partar og skal vera virkjunum til hjálpar at gera arbeiðsplássmetingina.</w:t>
      </w:r>
      <w:r w:rsidR="009064A3" w:rsidRPr="009357D1">
        <w:rPr>
          <w:bCs/>
          <w:szCs w:val="24"/>
        </w:rPr>
        <w:t xml:space="preserve"> </w:t>
      </w:r>
    </w:p>
    <w:p w:rsidR="001918AF" w:rsidRPr="009357D1" w:rsidRDefault="00E11DBB" w:rsidP="00F55DAD">
      <w:pPr>
        <w:spacing w:line="276" w:lineRule="auto"/>
        <w:rPr>
          <w:bCs/>
          <w:szCs w:val="24"/>
        </w:rPr>
      </w:pPr>
      <w:r w:rsidRPr="009357D1">
        <w:rPr>
          <w:b/>
          <w:bCs/>
          <w:szCs w:val="24"/>
        </w:rPr>
        <w:t>5</w:t>
      </w:r>
      <w:r w:rsidR="00F55DAD" w:rsidRPr="009357D1">
        <w:rPr>
          <w:b/>
          <w:bCs/>
          <w:szCs w:val="24"/>
        </w:rPr>
        <w:t>)</w:t>
      </w:r>
      <w:r w:rsidR="004B2CC2" w:rsidRPr="009357D1">
        <w:rPr>
          <w:b/>
          <w:bCs/>
          <w:szCs w:val="24"/>
        </w:rPr>
        <w:t xml:space="preserve"> </w:t>
      </w:r>
      <w:r w:rsidR="001918AF" w:rsidRPr="009357D1">
        <w:rPr>
          <w:bCs/>
          <w:szCs w:val="24"/>
        </w:rPr>
        <w:t>§ 48 verður strikað.</w:t>
      </w:r>
    </w:p>
    <w:p w:rsidR="001918AF" w:rsidRPr="009357D1" w:rsidRDefault="001918AF" w:rsidP="001918AF">
      <w:pPr>
        <w:pStyle w:val="Listeafsnit"/>
        <w:spacing w:line="276" w:lineRule="auto"/>
        <w:ind w:left="426"/>
        <w:rPr>
          <w:bCs/>
          <w:szCs w:val="24"/>
        </w:rPr>
      </w:pPr>
    </w:p>
    <w:p w:rsidR="001918AF" w:rsidRPr="009357D1" w:rsidRDefault="00E11DBB" w:rsidP="00F55DAD">
      <w:pPr>
        <w:spacing w:line="276" w:lineRule="auto"/>
        <w:rPr>
          <w:bCs/>
          <w:szCs w:val="24"/>
        </w:rPr>
      </w:pPr>
      <w:r w:rsidRPr="009357D1">
        <w:rPr>
          <w:b/>
          <w:bCs/>
          <w:szCs w:val="24"/>
        </w:rPr>
        <w:t>6</w:t>
      </w:r>
      <w:r w:rsidR="00F55DAD" w:rsidRPr="009357D1">
        <w:rPr>
          <w:b/>
          <w:bCs/>
          <w:szCs w:val="24"/>
        </w:rPr>
        <w:t>)</w:t>
      </w:r>
      <w:r w:rsidR="004B2CC2" w:rsidRPr="009357D1">
        <w:rPr>
          <w:b/>
          <w:bCs/>
          <w:szCs w:val="24"/>
        </w:rPr>
        <w:t xml:space="preserve"> </w:t>
      </w:r>
      <w:r w:rsidR="001918AF" w:rsidRPr="009357D1">
        <w:rPr>
          <w:bCs/>
          <w:szCs w:val="24"/>
        </w:rPr>
        <w:t>Sum nýggj § 48 verður sett</w:t>
      </w:r>
      <w:r w:rsidR="003B74FC" w:rsidRPr="009357D1">
        <w:rPr>
          <w:bCs/>
          <w:szCs w:val="24"/>
        </w:rPr>
        <w:t xml:space="preserve"> inn</w:t>
      </w:r>
      <w:r w:rsidR="001918AF" w:rsidRPr="009357D1">
        <w:rPr>
          <w:bCs/>
          <w:szCs w:val="24"/>
        </w:rPr>
        <w:t>:</w:t>
      </w:r>
    </w:p>
    <w:p w:rsidR="001918AF" w:rsidRPr="009357D1" w:rsidRDefault="001918AF" w:rsidP="004B2CC2">
      <w:pPr>
        <w:pStyle w:val="Listeafsnit"/>
        <w:ind w:left="284"/>
        <w:rPr>
          <w:b/>
          <w:szCs w:val="24"/>
        </w:rPr>
      </w:pPr>
      <w:r w:rsidRPr="009357D1">
        <w:rPr>
          <w:bCs/>
          <w:szCs w:val="24"/>
        </w:rPr>
        <w:t>“</w:t>
      </w:r>
      <w:r w:rsidRPr="009357D1">
        <w:rPr>
          <w:b/>
          <w:bCs/>
          <w:szCs w:val="24"/>
        </w:rPr>
        <w:t>§ 48.</w:t>
      </w:r>
      <w:r w:rsidR="00B563D6" w:rsidRPr="009357D1">
        <w:rPr>
          <w:b/>
          <w:bCs/>
          <w:szCs w:val="24"/>
        </w:rPr>
        <w:t xml:space="preserve"> </w:t>
      </w:r>
      <w:r w:rsidR="00B563D6" w:rsidRPr="009357D1">
        <w:rPr>
          <w:bCs/>
          <w:szCs w:val="24"/>
        </w:rPr>
        <w:t>Ásetingarnar í hesum kapitli</w:t>
      </w:r>
      <w:r w:rsidR="00B563D6" w:rsidRPr="009357D1">
        <w:rPr>
          <w:b/>
          <w:bCs/>
          <w:szCs w:val="24"/>
        </w:rPr>
        <w:t xml:space="preserve"> </w:t>
      </w:r>
      <w:r w:rsidR="00B563D6" w:rsidRPr="009357D1">
        <w:rPr>
          <w:bCs/>
          <w:szCs w:val="24"/>
        </w:rPr>
        <w:t xml:space="preserve">galda </w:t>
      </w:r>
      <w:r w:rsidR="004B2CC2" w:rsidRPr="009357D1">
        <w:rPr>
          <w:bCs/>
          <w:szCs w:val="24"/>
        </w:rPr>
        <w:t xml:space="preserve"> </w:t>
      </w:r>
      <w:r w:rsidR="00B563D6" w:rsidRPr="009357D1">
        <w:rPr>
          <w:bCs/>
          <w:szCs w:val="24"/>
        </w:rPr>
        <w:t>fyri arbeiði hjá ungum</w:t>
      </w:r>
      <w:r w:rsidR="00821FE0" w:rsidRPr="009357D1">
        <w:rPr>
          <w:bCs/>
          <w:szCs w:val="24"/>
        </w:rPr>
        <w:t>,</w:t>
      </w:r>
      <w:r w:rsidR="00B563D6" w:rsidRPr="009357D1">
        <w:rPr>
          <w:bCs/>
          <w:szCs w:val="24"/>
        </w:rPr>
        <w:t xml:space="preserve"> ið verður gjørt fyri ein</w:t>
      </w:r>
      <w:r w:rsidR="00B563D6" w:rsidRPr="009357D1">
        <w:rPr>
          <w:b/>
          <w:bCs/>
          <w:szCs w:val="24"/>
        </w:rPr>
        <w:t xml:space="preserve"> </w:t>
      </w:r>
      <w:r w:rsidR="00B563D6" w:rsidRPr="009357D1">
        <w:rPr>
          <w:bCs/>
          <w:szCs w:val="24"/>
        </w:rPr>
        <w:t>arbeiðsgevara, herímillum eisini tað arbeiði, sum er nevnt í § 2, stk. 2, nr. 1 og 2.</w:t>
      </w:r>
      <w:r w:rsidRPr="009357D1">
        <w:rPr>
          <w:b/>
          <w:bCs/>
          <w:szCs w:val="24"/>
        </w:rPr>
        <w:t xml:space="preserve"> </w:t>
      </w:r>
    </w:p>
    <w:p w:rsidR="001918AF" w:rsidRPr="009357D1" w:rsidRDefault="00E11DBB" w:rsidP="004B2CC2">
      <w:pPr>
        <w:spacing w:line="276" w:lineRule="auto"/>
        <w:rPr>
          <w:bCs/>
          <w:szCs w:val="24"/>
        </w:rPr>
      </w:pPr>
      <w:r w:rsidRPr="009357D1">
        <w:rPr>
          <w:b/>
          <w:bCs/>
          <w:szCs w:val="24"/>
        </w:rPr>
        <w:t>7</w:t>
      </w:r>
      <w:r w:rsidR="004B2CC2" w:rsidRPr="009357D1">
        <w:rPr>
          <w:b/>
          <w:bCs/>
          <w:szCs w:val="24"/>
        </w:rPr>
        <w:t>)</w:t>
      </w:r>
      <w:r w:rsidR="008353E2" w:rsidRPr="009357D1">
        <w:rPr>
          <w:bCs/>
          <w:szCs w:val="24"/>
        </w:rPr>
        <w:t xml:space="preserve">  § 4</w:t>
      </w:r>
      <w:r w:rsidR="001918AF" w:rsidRPr="009357D1">
        <w:rPr>
          <w:bCs/>
          <w:szCs w:val="24"/>
        </w:rPr>
        <w:t>9 verður strikað.</w:t>
      </w:r>
    </w:p>
    <w:p w:rsidR="001918AF" w:rsidRPr="009357D1" w:rsidRDefault="001918AF" w:rsidP="001918AF">
      <w:pPr>
        <w:pStyle w:val="Listeafsnit"/>
        <w:spacing w:line="276" w:lineRule="auto"/>
        <w:ind w:left="426"/>
        <w:rPr>
          <w:bCs/>
          <w:szCs w:val="24"/>
        </w:rPr>
      </w:pPr>
    </w:p>
    <w:p w:rsidR="001918AF" w:rsidRPr="009357D1" w:rsidRDefault="00E11DBB" w:rsidP="004B2CC2">
      <w:pPr>
        <w:rPr>
          <w:bCs/>
          <w:szCs w:val="24"/>
        </w:rPr>
      </w:pPr>
      <w:r w:rsidRPr="009357D1">
        <w:rPr>
          <w:b/>
          <w:bCs/>
          <w:szCs w:val="24"/>
        </w:rPr>
        <w:t>8</w:t>
      </w:r>
      <w:r w:rsidR="004B2CC2" w:rsidRPr="009357D1">
        <w:rPr>
          <w:b/>
          <w:bCs/>
          <w:szCs w:val="24"/>
        </w:rPr>
        <w:t xml:space="preserve">) </w:t>
      </w:r>
      <w:r w:rsidR="001918AF" w:rsidRPr="009357D1">
        <w:rPr>
          <w:bCs/>
          <w:szCs w:val="24"/>
        </w:rPr>
        <w:t>Sum nýggj § 49 verður sett</w:t>
      </w:r>
      <w:r w:rsidR="003B74FC" w:rsidRPr="009357D1">
        <w:rPr>
          <w:bCs/>
          <w:szCs w:val="24"/>
        </w:rPr>
        <w:t xml:space="preserve"> inn</w:t>
      </w:r>
      <w:r w:rsidR="001918AF" w:rsidRPr="009357D1">
        <w:rPr>
          <w:bCs/>
          <w:szCs w:val="24"/>
        </w:rPr>
        <w:t>:</w:t>
      </w:r>
    </w:p>
    <w:p w:rsidR="00285352" w:rsidRPr="009357D1" w:rsidRDefault="00285352" w:rsidP="004B2CC2">
      <w:pPr>
        <w:spacing w:before="100" w:beforeAutospacing="1" w:after="100" w:afterAutospacing="1"/>
        <w:ind w:left="284"/>
        <w:rPr>
          <w:b/>
          <w:bCs/>
          <w:szCs w:val="24"/>
        </w:rPr>
      </w:pPr>
    </w:p>
    <w:p w:rsidR="00285352" w:rsidRPr="009357D1" w:rsidRDefault="00285352" w:rsidP="00285352">
      <w:pPr>
        <w:spacing w:before="100" w:beforeAutospacing="1" w:after="100" w:afterAutospacing="1"/>
        <w:ind w:left="284"/>
        <w:jc w:val="center"/>
        <w:rPr>
          <w:b/>
          <w:bCs/>
          <w:szCs w:val="24"/>
        </w:rPr>
      </w:pPr>
      <w:r w:rsidRPr="009357D1">
        <w:rPr>
          <w:b/>
          <w:bCs/>
          <w:szCs w:val="24"/>
        </w:rPr>
        <w:t>Reglur um arbeiðið</w:t>
      </w:r>
    </w:p>
    <w:p w:rsidR="001918AF" w:rsidRPr="009357D1" w:rsidRDefault="001918AF" w:rsidP="004B2CC2">
      <w:pPr>
        <w:spacing w:before="100" w:beforeAutospacing="1" w:after="100" w:afterAutospacing="1"/>
        <w:ind w:left="284"/>
        <w:rPr>
          <w:szCs w:val="24"/>
          <w:lang w:val="da-DK"/>
        </w:rPr>
      </w:pPr>
      <w:r w:rsidRPr="009357D1">
        <w:rPr>
          <w:b/>
          <w:bCs/>
          <w:szCs w:val="24"/>
        </w:rPr>
        <w:t>“§ 49.</w:t>
      </w:r>
      <w:r w:rsidRPr="009357D1">
        <w:rPr>
          <w:bCs/>
          <w:szCs w:val="24"/>
        </w:rPr>
        <w:t xml:space="preserve"> </w:t>
      </w:r>
      <w:r w:rsidR="001D6C0D" w:rsidRPr="009357D1">
        <w:rPr>
          <w:bCs/>
          <w:szCs w:val="24"/>
        </w:rPr>
        <w:t>Tá ung undir 18 ár verða sett í arbeiði, skal tað í sambandi við ráðlegging, tilrættalegging og útinnan av arbeiðinum, takast atlit til aldur, menning og heilsustøðu hjá tí unga</w:t>
      </w:r>
      <w:r w:rsidR="00821FE0" w:rsidRPr="009357D1">
        <w:rPr>
          <w:bCs/>
          <w:szCs w:val="24"/>
        </w:rPr>
        <w:t>,</w:t>
      </w:r>
      <w:r w:rsidR="001D6C0D" w:rsidRPr="009357D1">
        <w:rPr>
          <w:bCs/>
          <w:szCs w:val="24"/>
        </w:rPr>
        <w:t xml:space="preserve"> somuleiðis til ávirkan á skúlagongd ella aðra útbúgving.</w:t>
      </w:r>
      <w:r w:rsidRPr="009357D1">
        <w:rPr>
          <w:szCs w:val="24"/>
        </w:rPr>
        <w:t xml:space="preserve">  </w:t>
      </w:r>
      <w:r w:rsidRPr="009357D1">
        <w:rPr>
          <w:szCs w:val="24"/>
        </w:rPr>
        <w:br/>
      </w:r>
      <w:r w:rsidR="00C54EBC" w:rsidRPr="009357D1">
        <w:rPr>
          <w:i/>
          <w:szCs w:val="24"/>
        </w:rPr>
        <w:t>S</w:t>
      </w:r>
      <w:r w:rsidRPr="009357D1">
        <w:rPr>
          <w:i/>
          <w:szCs w:val="24"/>
        </w:rPr>
        <w:t>tk. 2</w:t>
      </w:r>
      <w:r w:rsidRPr="009357D1">
        <w:rPr>
          <w:szCs w:val="24"/>
        </w:rPr>
        <w:t xml:space="preserve">. </w:t>
      </w:r>
      <w:r w:rsidR="00C54EBC" w:rsidRPr="009357D1">
        <w:rPr>
          <w:szCs w:val="24"/>
        </w:rPr>
        <w:t>Ung, sum eru undir 15 ár, ella sum eru fevnd a</w:t>
      </w:r>
      <w:r w:rsidR="00821FE0" w:rsidRPr="009357D1">
        <w:rPr>
          <w:szCs w:val="24"/>
        </w:rPr>
        <w:t>v</w:t>
      </w:r>
      <w:r w:rsidR="00C54EBC" w:rsidRPr="009357D1">
        <w:rPr>
          <w:szCs w:val="24"/>
        </w:rPr>
        <w:t xml:space="preserve"> frálæruskylduni, mugu ikki verða sett at arbeiða.</w:t>
      </w:r>
      <w:r w:rsidRPr="009357D1">
        <w:rPr>
          <w:szCs w:val="24"/>
        </w:rPr>
        <w:br/>
      </w:r>
      <w:r w:rsidRPr="009357D1">
        <w:rPr>
          <w:i/>
          <w:szCs w:val="24"/>
        </w:rPr>
        <w:t>Stk. 3</w:t>
      </w:r>
      <w:r w:rsidRPr="009357D1">
        <w:rPr>
          <w:szCs w:val="24"/>
        </w:rPr>
        <w:t xml:space="preserve">. </w:t>
      </w:r>
      <w:r w:rsidR="00C54EBC" w:rsidRPr="009357D1">
        <w:rPr>
          <w:szCs w:val="24"/>
        </w:rPr>
        <w:t>Landsstýrismaðurin ásetir nærri reglur um arbeiðið hjá ungum</w:t>
      </w:r>
      <w:r w:rsidR="000A2B73" w:rsidRPr="009357D1">
        <w:rPr>
          <w:szCs w:val="24"/>
        </w:rPr>
        <w:t>, herímillum hægri aldursmark enn 15 ár við ávísum sløgum av arbeiði, við atliti til at tryggja, at arbeiði</w:t>
      </w:r>
      <w:r w:rsidR="00821FE0" w:rsidRPr="009357D1">
        <w:rPr>
          <w:szCs w:val="24"/>
        </w:rPr>
        <w:t>ð</w:t>
      </w:r>
      <w:r w:rsidR="000A2B73" w:rsidRPr="009357D1">
        <w:rPr>
          <w:szCs w:val="24"/>
        </w:rPr>
        <w:t xml:space="preserve"> kann útinnast  á tryggan hátt</w:t>
      </w:r>
      <w:r w:rsidR="00821FE0" w:rsidRPr="009357D1">
        <w:rPr>
          <w:szCs w:val="24"/>
        </w:rPr>
        <w:t>, bæði trygdarliga og heilsuliga</w:t>
      </w:r>
      <w:r w:rsidR="000A2B73" w:rsidRPr="009357D1">
        <w:rPr>
          <w:szCs w:val="24"/>
        </w:rPr>
        <w:t>. Serstakar reglur kunnu ásetast fyri ung undir útbúgving.</w:t>
      </w:r>
      <w:r w:rsidRPr="009357D1">
        <w:rPr>
          <w:szCs w:val="24"/>
        </w:rPr>
        <w:br/>
      </w:r>
      <w:r w:rsidRPr="009357D1">
        <w:rPr>
          <w:i/>
          <w:szCs w:val="24"/>
        </w:rPr>
        <w:t>Stk. 4</w:t>
      </w:r>
      <w:r w:rsidRPr="009357D1">
        <w:rPr>
          <w:szCs w:val="24"/>
        </w:rPr>
        <w:t xml:space="preserve">. </w:t>
      </w:r>
      <w:r w:rsidR="00441DEF" w:rsidRPr="009357D1">
        <w:rPr>
          <w:szCs w:val="24"/>
        </w:rPr>
        <w:t>Landsstýrismaðurin kann áseta, at arbeiði av og á ella arbeiði</w:t>
      </w:r>
      <w:r w:rsidR="00821FE0" w:rsidRPr="009357D1">
        <w:rPr>
          <w:szCs w:val="24"/>
        </w:rPr>
        <w:t>,</w:t>
      </w:r>
      <w:r w:rsidR="00441DEF" w:rsidRPr="009357D1">
        <w:rPr>
          <w:szCs w:val="24"/>
        </w:rPr>
        <w:t xml:space="preserve"> </w:t>
      </w:r>
      <w:r w:rsidR="00821FE0" w:rsidRPr="009357D1">
        <w:rPr>
          <w:szCs w:val="24"/>
        </w:rPr>
        <w:t>ið</w:t>
      </w:r>
      <w:r w:rsidR="00441DEF" w:rsidRPr="009357D1">
        <w:rPr>
          <w:szCs w:val="24"/>
        </w:rPr>
        <w:t xml:space="preserve"> varir í styttri tíð, sum annahvørt verður útint í privata húsarhaldi arbeiðsgevarans, ella einans verður útint av teimum í familju arbeiðsgevarans, sum hoyra til húskið, herímillum í landbúnaðinum, verða undantikin forboði í stk. 2 og §§ </w:t>
      </w:r>
      <w:r w:rsidR="002F5F3F" w:rsidRPr="009357D1">
        <w:rPr>
          <w:szCs w:val="24"/>
        </w:rPr>
        <w:t>50</w:t>
      </w:r>
      <w:r w:rsidR="00441DEF" w:rsidRPr="009357D1">
        <w:rPr>
          <w:szCs w:val="24"/>
        </w:rPr>
        <w:t xml:space="preserve"> og </w:t>
      </w:r>
      <w:r w:rsidR="002F5F3F" w:rsidRPr="009357D1">
        <w:rPr>
          <w:szCs w:val="24"/>
        </w:rPr>
        <w:t>50a</w:t>
      </w:r>
      <w:r w:rsidR="00441DEF" w:rsidRPr="009357D1">
        <w:rPr>
          <w:szCs w:val="24"/>
        </w:rPr>
        <w:t xml:space="preserve"> við nærri ásettum treytum og avmarkingum. </w:t>
      </w:r>
      <w:r w:rsidR="00441DEF" w:rsidRPr="009357D1">
        <w:rPr>
          <w:szCs w:val="24"/>
          <w:lang w:val="da-DK"/>
        </w:rPr>
        <w:t>Tað er ein treyt, at arbeiðið</w:t>
      </w:r>
      <w:r w:rsidR="001B6024" w:rsidRPr="009357D1">
        <w:rPr>
          <w:szCs w:val="24"/>
          <w:lang w:val="da-DK"/>
        </w:rPr>
        <w:t xml:space="preserve"> ikki kann verða til vanda fyri trygd og heilsu hjá tí unga.</w:t>
      </w:r>
      <w:r w:rsidRPr="009357D1">
        <w:rPr>
          <w:szCs w:val="24"/>
          <w:lang w:val="da-DK"/>
        </w:rPr>
        <w:br/>
      </w:r>
      <w:r w:rsidRPr="009357D1">
        <w:rPr>
          <w:i/>
          <w:szCs w:val="24"/>
          <w:lang w:val="da-DK"/>
        </w:rPr>
        <w:t>Stk. 5.</w:t>
      </w:r>
      <w:r w:rsidRPr="009357D1">
        <w:rPr>
          <w:szCs w:val="24"/>
          <w:lang w:val="da-DK"/>
        </w:rPr>
        <w:t xml:space="preserve"> </w:t>
      </w:r>
      <w:r w:rsidR="00EC2FD5" w:rsidRPr="009357D1">
        <w:rPr>
          <w:szCs w:val="24"/>
          <w:lang w:val="da-DK"/>
        </w:rPr>
        <w:t>Fyri u</w:t>
      </w:r>
      <w:r w:rsidR="001B6024" w:rsidRPr="009357D1">
        <w:rPr>
          <w:szCs w:val="24"/>
          <w:lang w:val="da-DK"/>
        </w:rPr>
        <w:t xml:space="preserve">ng, sum hoyra til familju og húskið hjá arbeiðsgevaranum, herímillum í landbúnaðinum </w:t>
      </w:r>
      <w:r w:rsidR="00007E7B" w:rsidRPr="009357D1">
        <w:rPr>
          <w:szCs w:val="24"/>
          <w:lang w:val="da-DK"/>
        </w:rPr>
        <w:t>viðvíkjandi</w:t>
      </w:r>
      <w:r w:rsidR="001B6024" w:rsidRPr="009357D1">
        <w:rPr>
          <w:szCs w:val="24"/>
          <w:lang w:val="da-DK"/>
        </w:rPr>
        <w:t xml:space="preserve"> serst</w:t>
      </w:r>
      <w:r w:rsidR="00007E7B" w:rsidRPr="009357D1">
        <w:rPr>
          <w:szCs w:val="24"/>
          <w:lang w:val="da-DK"/>
        </w:rPr>
        <w:t>ø</w:t>
      </w:r>
      <w:r w:rsidR="001B6024" w:rsidRPr="009357D1">
        <w:rPr>
          <w:szCs w:val="24"/>
          <w:lang w:val="da-DK"/>
        </w:rPr>
        <w:t>k</w:t>
      </w:r>
      <w:r w:rsidR="00007E7B" w:rsidRPr="009357D1">
        <w:rPr>
          <w:szCs w:val="24"/>
          <w:lang w:val="da-DK"/>
        </w:rPr>
        <w:t>um</w:t>
      </w:r>
      <w:r w:rsidR="001B6024" w:rsidRPr="009357D1">
        <w:rPr>
          <w:szCs w:val="24"/>
          <w:lang w:val="da-DK"/>
        </w:rPr>
        <w:t xml:space="preserve"> kunnleika hjá teimum ungu til viðurskifti í landbúnaðinum</w:t>
      </w:r>
      <w:r w:rsidR="00EC2FD5" w:rsidRPr="009357D1">
        <w:rPr>
          <w:szCs w:val="24"/>
          <w:lang w:val="da-DK"/>
        </w:rPr>
        <w:t>, kann landsstýrismaðurin áseta frávik frá aldursmarkinum</w:t>
      </w:r>
      <w:r w:rsidR="00007E7B" w:rsidRPr="009357D1">
        <w:rPr>
          <w:szCs w:val="24"/>
          <w:lang w:val="da-DK"/>
        </w:rPr>
        <w:t>,</w:t>
      </w:r>
      <w:r w:rsidR="00EC2FD5" w:rsidRPr="009357D1">
        <w:rPr>
          <w:szCs w:val="24"/>
          <w:lang w:val="da-DK"/>
        </w:rPr>
        <w:t xml:space="preserve"> ásett í stk. 3 eftir nærri treytum og avmarkingum.</w:t>
      </w:r>
      <w:r w:rsidR="001B6024" w:rsidRPr="009357D1">
        <w:rPr>
          <w:szCs w:val="24"/>
          <w:lang w:val="da-DK"/>
        </w:rPr>
        <w:t xml:space="preserve"> </w:t>
      </w:r>
      <w:r w:rsidRPr="009357D1">
        <w:rPr>
          <w:szCs w:val="24"/>
          <w:lang w:val="da-DK"/>
        </w:rPr>
        <w:br/>
      </w:r>
      <w:r w:rsidRPr="009357D1">
        <w:rPr>
          <w:i/>
          <w:szCs w:val="24"/>
          <w:lang w:val="da-DK"/>
        </w:rPr>
        <w:t>Stk. 6.</w:t>
      </w:r>
      <w:r w:rsidRPr="009357D1">
        <w:rPr>
          <w:szCs w:val="24"/>
          <w:lang w:val="da-DK"/>
        </w:rPr>
        <w:t xml:space="preserve"> </w:t>
      </w:r>
      <w:r w:rsidR="00EC2FD5" w:rsidRPr="009357D1">
        <w:rPr>
          <w:szCs w:val="24"/>
          <w:lang w:val="da-DK"/>
        </w:rPr>
        <w:t>Landsstýrismaðu</w:t>
      </w:r>
      <w:r w:rsidR="003B74FC" w:rsidRPr="009357D1">
        <w:rPr>
          <w:szCs w:val="24"/>
          <w:lang w:val="da-DK"/>
        </w:rPr>
        <w:t>rin kann eisini áseta reglur um:</w:t>
      </w:r>
      <w:r w:rsidR="00EC2FD5" w:rsidRPr="009357D1">
        <w:rPr>
          <w:szCs w:val="24"/>
          <w:lang w:val="da-DK"/>
        </w:rPr>
        <w:t xml:space="preserve"> </w:t>
      </w:r>
      <w:r w:rsidRPr="009357D1">
        <w:rPr>
          <w:szCs w:val="24"/>
          <w:lang w:val="da-DK"/>
        </w:rPr>
        <w:t xml:space="preserve"> </w:t>
      </w:r>
    </w:p>
    <w:p w:rsidR="001918AF" w:rsidRPr="009357D1" w:rsidRDefault="00EC2FD5" w:rsidP="008C1097">
      <w:pPr>
        <w:pStyle w:val="Listeafsnit"/>
        <w:numPr>
          <w:ilvl w:val="0"/>
          <w:numId w:val="4"/>
        </w:numPr>
        <w:spacing w:before="100" w:beforeAutospacing="1" w:after="100" w:afterAutospacing="1"/>
        <w:rPr>
          <w:szCs w:val="24"/>
          <w:lang w:val="da-DK"/>
        </w:rPr>
      </w:pPr>
      <w:r w:rsidRPr="009357D1">
        <w:rPr>
          <w:szCs w:val="24"/>
          <w:lang w:val="da-DK"/>
        </w:rPr>
        <w:t xml:space="preserve">at ung, sum eru fylt 13 ár, kunnu hava lættari arbeiði </w:t>
      </w:r>
      <w:r w:rsidR="00F076FC" w:rsidRPr="009357D1">
        <w:rPr>
          <w:szCs w:val="24"/>
          <w:lang w:val="da-DK"/>
        </w:rPr>
        <w:t>innan fyri nærri avmarkað sløg av arbeiði og við nærri ásettum treytum</w:t>
      </w:r>
      <w:r w:rsidR="001918AF" w:rsidRPr="009357D1">
        <w:rPr>
          <w:szCs w:val="24"/>
          <w:lang w:val="da-DK"/>
        </w:rPr>
        <w:t xml:space="preserve">, </w:t>
      </w:r>
    </w:p>
    <w:p w:rsidR="001918AF" w:rsidRPr="009357D1" w:rsidRDefault="001918AF" w:rsidP="001918AF">
      <w:pPr>
        <w:numPr>
          <w:ilvl w:val="0"/>
          <w:numId w:val="4"/>
        </w:numPr>
        <w:spacing w:before="100" w:beforeAutospacing="1" w:after="100" w:afterAutospacing="1"/>
        <w:rPr>
          <w:szCs w:val="24"/>
          <w:lang w:val="da-DK"/>
        </w:rPr>
      </w:pPr>
      <w:proofErr w:type="gramStart"/>
      <w:r w:rsidRPr="009357D1">
        <w:rPr>
          <w:szCs w:val="24"/>
          <w:lang w:val="da-DK"/>
        </w:rPr>
        <w:t xml:space="preserve">at </w:t>
      </w:r>
      <w:r w:rsidR="00F076FC" w:rsidRPr="009357D1">
        <w:rPr>
          <w:szCs w:val="24"/>
          <w:lang w:val="da-DK"/>
        </w:rPr>
        <w:t>forboðið í</w:t>
      </w:r>
      <w:r w:rsidRPr="009357D1">
        <w:rPr>
          <w:szCs w:val="24"/>
          <w:lang w:val="da-DK"/>
        </w:rPr>
        <w:t xml:space="preserve"> stk. 2 og § </w:t>
      </w:r>
      <w:r w:rsidR="002F5F3F" w:rsidRPr="009357D1">
        <w:rPr>
          <w:szCs w:val="24"/>
          <w:lang w:val="da-DK"/>
        </w:rPr>
        <w:t>50</w:t>
      </w:r>
      <w:r w:rsidRPr="009357D1">
        <w:rPr>
          <w:szCs w:val="24"/>
          <w:lang w:val="da-DK"/>
        </w:rPr>
        <w:t xml:space="preserve"> kan</w:t>
      </w:r>
      <w:r w:rsidR="00F076FC" w:rsidRPr="009357D1">
        <w:rPr>
          <w:szCs w:val="24"/>
          <w:lang w:val="da-DK"/>
        </w:rPr>
        <w:t>n verða vikið frá fyri ung</w:t>
      </w:r>
      <w:r w:rsidRPr="009357D1">
        <w:rPr>
          <w:szCs w:val="24"/>
          <w:lang w:val="da-DK"/>
        </w:rPr>
        <w:t xml:space="preserve">, </w:t>
      </w:r>
      <w:r w:rsidR="00F076FC" w:rsidRPr="009357D1">
        <w:rPr>
          <w:szCs w:val="24"/>
          <w:lang w:val="da-DK"/>
        </w:rPr>
        <w:t xml:space="preserve">sum eru fylt  </w:t>
      </w:r>
      <w:r w:rsidR="00F076FC" w:rsidRPr="009357D1">
        <w:rPr>
          <w:szCs w:val="24"/>
          <w:lang w:val="da-DK"/>
        </w:rPr>
        <w:lastRenderedPageBreak/>
        <w:t xml:space="preserve">14 </w:t>
      </w:r>
      <w:r w:rsidR="00E36C10" w:rsidRPr="009357D1">
        <w:rPr>
          <w:szCs w:val="24"/>
          <w:lang w:val="da-DK"/>
        </w:rPr>
        <w:t>á</w:t>
      </w:r>
      <w:r w:rsidR="00F076FC" w:rsidRPr="009357D1">
        <w:rPr>
          <w:szCs w:val="24"/>
          <w:lang w:val="da-DK"/>
        </w:rPr>
        <w:t>r, og su</w:t>
      </w:r>
      <w:r w:rsidRPr="009357D1">
        <w:rPr>
          <w:szCs w:val="24"/>
          <w:lang w:val="da-DK"/>
        </w:rPr>
        <w:t>m arbe</w:t>
      </w:r>
      <w:r w:rsidR="00F076FC" w:rsidRPr="009357D1">
        <w:rPr>
          <w:szCs w:val="24"/>
          <w:lang w:val="da-DK"/>
        </w:rPr>
        <w:t>iða</w:t>
      </w:r>
      <w:r w:rsidRPr="009357D1">
        <w:rPr>
          <w:szCs w:val="24"/>
          <w:lang w:val="da-DK"/>
        </w:rPr>
        <w:t xml:space="preserve"> s</w:t>
      </w:r>
      <w:r w:rsidR="00F076FC" w:rsidRPr="009357D1">
        <w:rPr>
          <w:szCs w:val="24"/>
          <w:lang w:val="da-DK"/>
        </w:rPr>
        <w:t>u</w:t>
      </w:r>
      <w:r w:rsidRPr="009357D1">
        <w:rPr>
          <w:szCs w:val="24"/>
          <w:lang w:val="da-DK"/>
        </w:rPr>
        <w:t>m l</w:t>
      </w:r>
      <w:r w:rsidR="00F076FC" w:rsidRPr="009357D1">
        <w:rPr>
          <w:szCs w:val="24"/>
          <w:lang w:val="da-DK"/>
        </w:rPr>
        <w:t>iður</w:t>
      </w:r>
      <w:r w:rsidRPr="009357D1">
        <w:rPr>
          <w:szCs w:val="24"/>
          <w:lang w:val="da-DK"/>
        </w:rPr>
        <w:t xml:space="preserve"> </w:t>
      </w:r>
      <w:r w:rsidR="00F076FC" w:rsidRPr="009357D1">
        <w:rPr>
          <w:szCs w:val="24"/>
          <w:lang w:val="da-DK"/>
        </w:rPr>
        <w:t xml:space="preserve">í eini </w:t>
      </w:r>
      <w:r w:rsidRPr="009357D1">
        <w:rPr>
          <w:szCs w:val="24"/>
          <w:lang w:val="da-DK"/>
        </w:rPr>
        <w:t xml:space="preserve"> </w:t>
      </w:r>
      <w:r w:rsidR="00F076FC" w:rsidRPr="009357D1">
        <w:rPr>
          <w:szCs w:val="24"/>
          <w:lang w:val="da-DK"/>
        </w:rPr>
        <w:t>útbúgving</w:t>
      </w:r>
      <w:r w:rsidRPr="009357D1">
        <w:rPr>
          <w:szCs w:val="24"/>
          <w:lang w:val="da-DK"/>
        </w:rPr>
        <w:t>, og</w:t>
      </w:r>
      <w:proofErr w:type="gramEnd"/>
      <w:r w:rsidRPr="009357D1">
        <w:rPr>
          <w:szCs w:val="24"/>
          <w:lang w:val="da-DK"/>
        </w:rPr>
        <w:t xml:space="preserve"> </w:t>
      </w:r>
    </w:p>
    <w:p w:rsidR="0005392B" w:rsidRPr="009357D1" w:rsidRDefault="001918AF" w:rsidP="0005392B">
      <w:pPr>
        <w:numPr>
          <w:ilvl w:val="0"/>
          <w:numId w:val="4"/>
        </w:numPr>
        <w:spacing w:before="100" w:beforeAutospacing="1" w:after="100" w:afterAutospacing="1" w:line="276" w:lineRule="auto"/>
        <w:ind w:left="709" w:hanging="425"/>
        <w:rPr>
          <w:szCs w:val="24"/>
          <w:lang w:val="da-DK"/>
        </w:rPr>
      </w:pPr>
      <w:proofErr w:type="gramStart"/>
      <w:r w:rsidRPr="009357D1">
        <w:rPr>
          <w:szCs w:val="24"/>
          <w:lang w:val="da-DK"/>
        </w:rPr>
        <w:t>at forb</w:t>
      </w:r>
      <w:r w:rsidR="00F076FC" w:rsidRPr="009357D1">
        <w:rPr>
          <w:szCs w:val="24"/>
          <w:lang w:val="da-DK"/>
        </w:rPr>
        <w:t>oðið</w:t>
      </w:r>
      <w:r w:rsidRPr="009357D1">
        <w:rPr>
          <w:szCs w:val="24"/>
          <w:lang w:val="da-DK"/>
        </w:rPr>
        <w:t xml:space="preserve"> </w:t>
      </w:r>
      <w:r w:rsidR="00F076FC" w:rsidRPr="009357D1">
        <w:rPr>
          <w:szCs w:val="24"/>
          <w:lang w:val="da-DK"/>
        </w:rPr>
        <w:t>í</w:t>
      </w:r>
      <w:r w:rsidRPr="009357D1">
        <w:rPr>
          <w:szCs w:val="24"/>
          <w:lang w:val="da-DK"/>
        </w:rPr>
        <w:t xml:space="preserve"> stk. 2 og §§ </w:t>
      </w:r>
      <w:r w:rsidR="002F5F3F" w:rsidRPr="009357D1">
        <w:rPr>
          <w:szCs w:val="24"/>
          <w:lang w:val="da-DK"/>
        </w:rPr>
        <w:t>50</w:t>
      </w:r>
      <w:r w:rsidRPr="009357D1">
        <w:rPr>
          <w:szCs w:val="24"/>
          <w:lang w:val="da-DK"/>
        </w:rPr>
        <w:t xml:space="preserve"> og </w:t>
      </w:r>
      <w:r w:rsidR="002F5F3F" w:rsidRPr="009357D1">
        <w:rPr>
          <w:szCs w:val="24"/>
          <w:lang w:val="da-DK"/>
        </w:rPr>
        <w:t>50a</w:t>
      </w:r>
      <w:r w:rsidRPr="009357D1">
        <w:rPr>
          <w:szCs w:val="24"/>
          <w:lang w:val="da-DK"/>
        </w:rPr>
        <w:t xml:space="preserve"> kan</w:t>
      </w:r>
      <w:r w:rsidR="00F076FC" w:rsidRPr="009357D1">
        <w:rPr>
          <w:szCs w:val="24"/>
          <w:lang w:val="da-DK"/>
        </w:rPr>
        <w:t>n</w:t>
      </w:r>
      <w:r w:rsidRPr="009357D1">
        <w:rPr>
          <w:szCs w:val="24"/>
          <w:lang w:val="da-DK"/>
        </w:rPr>
        <w:t xml:space="preserve"> </w:t>
      </w:r>
      <w:r w:rsidR="00F076FC" w:rsidRPr="009357D1">
        <w:rPr>
          <w:szCs w:val="24"/>
          <w:lang w:val="da-DK"/>
        </w:rPr>
        <w:t>verða vikið frá,</w:t>
      </w:r>
      <w:r w:rsidRPr="009357D1">
        <w:rPr>
          <w:szCs w:val="24"/>
          <w:lang w:val="da-DK"/>
        </w:rPr>
        <w:t xml:space="preserve"> </w:t>
      </w:r>
      <w:r w:rsidR="00F076FC" w:rsidRPr="009357D1">
        <w:rPr>
          <w:szCs w:val="24"/>
          <w:lang w:val="da-DK"/>
        </w:rPr>
        <w:t>tá tað snýr seg um</w:t>
      </w:r>
      <w:r w:rsidR="0005392B" w:rsidRPr="009357D1">
        <w:rPr>
          <w:szCs w:val="24"/>
          <w:lang w:val="da-DK"/>
        </w:rPr>
        <w:t>,</w:t>
      </w:r>
      <w:r w:rsidR="00F076FC" w:rsidRPr="009357D1">
        <w:rPr>
          <w:szCs w:val="24"/>
          <w:lang w:val="da-DK"/>
        </w:rPr>
        <w:t xml:space="preserve"> at ung upptraðka</w:t>
      </w:r>
      <w:r w:rsidR="0005392B" w:rsidRPr="009357D1">
        <w:rPr>
          <w:szCs w:val="24"/>
          <w:lang w:val="da-DK"/>
        </w:rPr>
        <w:t xml:space="preserve"> í </w:t>
      </w:r>
      <w:r w:rsidR="00F076FC" w:rsidRPr="009357D1">
        <w:rPr>
          <w:szCs w:val="24"/>
          <w:lang w:val="da-DK"/>
        </w:rPr>
        <w:t>framførslu</w:t>
      </w:r>
      <w:r w:rsidR="0005392B" w:rsidRPr="009357D1">
        <w:rPr>
          <w:szCs w:val="24"/>
          <w:lang w:val="da-DK"/>
        </w:rPr>
        <w:t xml:space="preserve"> v.m. av ment</w:t>
      </w:r>
      <w:r w:rsidR="00007E7B" w:rsidRPr="009357D1">
        <w:rPr>
          <w:szCs w:val="24"/>
          <w:lang w:val="da-DK"/>
        </w:rPr>
        <w:t>a</w:t>
      </w:r>
      <w:r w:rsidR="0005392B" w:rsidRPr="009357D1">
        <w:rPr>
          <w:szCs w:val="24"/>
          <w:lang w:val="da-DK"/>
        </w:rPr>
        <w:t>narligum ella lista</w:t>
      </w:r>
      <w:r w:rsidR="00007E7B" w:rsidRPr="009357D1">
        <w:rPr>
          <w:szCs w:val="24"/>
          <w:lang w:val="da-DK"/>
        </w:rPr>
        <w:t>r</w:t>
      </w:r>
      <w:r w:rsidR="0005392B" w:rsidRPr="009357D1">
        <w:rPr>
          <w:szCs w:val="24"/>
          <w:lang w:val="da-DK"/>
        </w:rPr>
        <w:t>ligum slag</w:t>
      </w:r>
      <w:r w:rsidR="00007E7B" w:rsidRPr="009357D1">
        <w:rPr>
          <w:szCs w:val="24"/>
          <w:lang w:val="da-DK"/>
        </w:rPr>
        <w:t>i</w:t>
      </w:r>
      <w:r w:rsidR="0005392B" w:rsidRPr="009357D1">
        <w:rPr>
          <w:szCs w:val="24"/>
          <w:lang w:val="da-DK"/>
        </w:rPr>
        <w:t>, ítróttartiltøkum ella í sambandi við upptøku av filmi ella líknandi, við nærri ásettum treytum, tó soleiðis</w:t>
      </w:r>
      <w:r w:rsidR="00007E7B" w:rsidRPr="009357D1">
        <w:rPr>
          <w:szCs w:val="24"/>
          <w:lang w:val="da-DK"/>
        </w:rPr>
        <w:t>,</w:t>
      </w:r>
      <w:r w:rsidR="0005392B" w:rsidRPr="009357D1">
        <w:rPr>
          <w:szCs w:val="24"/>
          <w:lang w:val="da-DK"/>
        </w:rPr>
        <w:t xml:space="preserve"> at fyri ung, sum eru undir 13 ár, skal loyvi vera fingið í hvørjum einst</w:t>
      </w:r>
      <w:r w:rsidR="00007E7B" w:rsidRPr="009357D1">
        <w:rPr>
          <w:szCs w:val="24"/>
          <w:lang w:val="da-DK"/>
        </w:rPr>
        <w:t>ø</w:t>
      </w:r>
      <w:r w:rsidR="0005392B" w:rsidRPr="009357D1">
        <w:rPr>
          <w:szCs w:val="24"/>
          <w:lang w:val="da-DK"/>
        </w:rPr>
        <w:t>kum føri.</w:t>
      </w:r>
      <w:proofErr w:type="gramEnd"/>
      <w:r w:rsidR="00F076FC" w:rsidRPr="009357D1">
        <w:rPr>
          <w:szCs w:val="24"/>
          <w:lang w:val="da-DK"/>
        </w:rPr>
        <w:t xml:space="preserve"> </w:t>
      </w:r>
    </w:p>
    <w:p w:rsidR="00660DE4" w:rsidRPr="009357D1" w:rsidRDefault="001918AF" w:rsidP="009D54E8">
      <w:pPr>
        <w:spacing w:before="100" w:beforeAutospacing="1" w:after="100" w:afterAutospacing="1" w:line="276" w:lineRule="auto"/>
        <w:ind w:left="425"/>
        <w:rPr>
          <w:szCs w:val="24"/>
          <w:lang w:val="da-DK"/>
        </w:rPr>
      </w:pPr>
      <w:r w:rsidRPr="009357D1">
        <w:rPr>
          <w:i/>
          <w:szCs w:val="24"/>
          <w:lang w:val="da-DK"/>
        </w:rPr>
        <w:t>Stk. 7</w:t>
      </w:r>
      <w:r w:rsidRPr="009357D1">
        <w:rPr>
          <w:szCs w:val="24"/>
          <w:lang w:val="da-DK"/>
        </w:rPr>
        <w:t xml:space="preserve">. </w:t>
      </w:r>
      <w:r w:rsidR="0005392B" w:rsidRPr="009357D1">
        <w:rPr>
          <w:szCs w:val="24"/>
          <w:lang w:val="da-DK"/>
        </w:rPr>
        <w:t>Arbeiðsgevarin skal, tá ung undir 15 ár verða sett í arbeiði</w:t>
      </w:r>
      <w:r w:rsidR="00660DE4" w:rsidRPr="009357D1">
        <w:rPr>
          <w:szCs w:val="24"/>
          <w:lang w:val="da-DK"/>
        </w:rPr>
        <w:t xml:space="preserve">, ella eru fevnd av undirvísingarskylduni, kunna foreldur ella verja hjá teimum ungu </w:t>
      </w:r>
      <w:proofErr w:type="gramStart"/>
      <w:r w:rsidR="009D54E8" w:rsidRPr="009357D1">
        <w:rPr>
          <w:szCs w:val="24"/>
          <w:lang w:val="da-DK"/>
        </w:rPr>
        <w:t>um</w:t>
      </w:r>
      <w:r w:rsidR="00660DE4" w:rsidRPr="009357D1">
        <w:rPr>
          <w:szCs w:val="24"/>
          <w:lang w:val="da-DK"/>
        </w:rPr>
        <w:t xml:space="preserve">  arbeiðið</w:t>
      </w:r>
      <w:proofErr w:type="gramEnd"/>
      <w:r w:rsidR="00660DE4" w:rsidRPr="009357D1">
        <w:rPr>
          <w:szCs w:val="24"/>
          <w:lang w:val="da-DK"/>
        </w:rPr>
        <w:t>, herímillum hvussu leingi arbeitt verður, somuleiðis teir vanlukku</w:t>
      </w:r>
      <w:r w:rsidR="002F3A24" w:rsidRPr="009357D1">
        <w:rPr>
          <w:szCs w:val="24"/>
          <w:lang w:val="da-DK"/>
        </w:rPr>
        <w:t>-</w:t>
      </w:r>
      <w:r w:rsidR="00660DE4" w:rsidRPr="009357D1">
        <w:rPr>
          <w:szCs w:val="24"/>
          <w:lang w:val="da-DK"/>
        </w:rPr>
        <w:t xml:space="preserve"> og sjúkuvandar, sum møguliga eru knýttir at arbeiðinum</w:t>
      </w:r>
      <w:r w:rsidR="009D54E8" w:rsidRPr="009357D1">
        <w:rPr>
          <w:szCs w:val="24"/>
          <w:lang w:val="da-DK"/>
        </w:rPr>
        <w:t xml:space="preserve"> og tey tiltøk, sum eru gjørd viðvíkjandi trygd og heilsu.</w:t>
      </w:r>
    </w:p>
    <w:p w:rsidR="001918AF" w:rsidRPr="009357D1" w:rsidRDefault="001918AF" w:rsidP="00660DE4">
      <w:pPr>
        <w:spacing w:before="100" w:beforeAutospacing="1" w:after="100" w:afterAutospacing="1" w:line="276" w:lineRule="auto"/>
        <w:ind w:left="426"/>
        <w:rPr>
          <w:szCs w:val="24"/>
          <w:lang w:val="da-DK"/>
        </w:rPr>
      </w:pPr>
      <w:r w:rsidRPr="009357D1">
        <w:rPr>
          <w:i/>
          <w:szCs w:val="24"/>
          <w:lang w:val="da-DK"/>
        </w:rPr>
        <w:t>Stk. 8.</w:t>
      </w:r>
      <w:r w:rsidRPr="009357D1">
        <w:rPr>
          <w:szCs w:val="24"/>
          <w:lang w:val="da-DK"/>
        </w:rPr>
        <w:t xml:space="preserve"> </w:t>
      </w:r>
      <w:r w:rsidR="00BD3612" w:rsidRPr="009357D1">
        <w:rPr>
          <w:szCs w:val="24"/>
          <w:lang w:val="da-DK"/>
        </w:rPr>
        <w:t>Arbeiðsgevarin skal, tá ung undir 18 á</w:t>
      </w:r>
      <w:r w:rsidR="008353E2" w:rsidRPr="009357D1">
        <w:rPr>
          <w:szCs w:val="24"/>
          <w:lang w:val="da-DK"/>
        </w:rPr>
        <w:t>r</w:t>
      </w:r>
      <w:r w:rsidR="00BD3612" w:rsidRPr="009357D1">
        <w:rPr>
          <w:szCs w:val="24"/>
          <w:lang w:val="da-DK"/>
        </w:rPr>
        <w:t xml:space="preserve"> verða sett í arbeiði, boða kommununi frá hesum við tí fyri eyga</w:t>
      </w:r>
      <w:r w:rsidR="00E36C10" w:rsidRPr="009357D1">
        <w:rPr>
          <w:szCs w:val="24"/>
          <w:lang w:val="da-DK"/>
        </w:rPr>
        <w:t>,</w:t>
      </w:r>
      <w:r w:rsidR="00BD3612" w:rsidRPr="009357D1">
        <w:rPr>
          <w:szCs w:val="24"/>
          <w:lang w:val="da-DK"/>
        </w:rPr>
        <w:t xml:space="preserve"> at </w:t>
      </w:r>
      <w:r w:rsidR="008353E2" w:rsidRPr="009357D1">
        <w:rPr>
          <w:szCs w:val="24"/>
          <w:lang w:val="da-DK"/>
        </w:rPr>
        <w:t xml:space="preserve">teimum ungu </w:t>
      </w:r>
      <w:r w:rsidR="00BD3612" w:rsidRPr="009357D1">
        <w:rPr>
          <w:szCs w:val="24"/>
          <w:lang w:val="da-DK"/>
        </w:rPr>
        <w:t>verð</w:t>
      </w:r>
      <w:r w:rsidR="008353E2" w:rsidRPr="009357D1">
        <w:rPr>
          <w:szCs w:val="24"/>
          <w:lang w:val="da-DK"/>
        </w:rPr>
        <w:t>a</w:t>
      </w:r>
      <w:r w:rsidR="00BD3612" w:rsidRPr="009357D1">
        <w:rPr>
          <w:szCs w:val="24"/>
          <w:lang w:val="da-DK"/>
        </w:rPr>
        <w:t xml:space="preserve"> givi</w:t>
      </w:r>
      <w:r w:rsidR="008353E2" w:rsidRPr="009357D1">
        <w:rPr>
          <w:szCs w:val="24"/>
          <w:lang w:val="da-DK"/>
        </w:rPr>
        <w:t>n</w:t>
      </w:r>
      <w:r w:rsidR="00BD3612" w:rsidRPr="009357D1">
        <w:rPr>
          <w:szCs w:val="24"/>
          <w:lang w:val="da-DK"/>
        </w:rPr>
        <w:t xml:space="preserve"> tilboð um útbúgvingarvegleiðing. Fráboðanin verður gjørd</w:t>
      </w:r>
      <w:r w:rsidRPr="009357D1">
        <w:rPr>
          <w:szCs w:val="24"/>
          <w:lang w:val="da-DK"/>
        </w:rPr>
        <w:t xml:space="preserve">, </w:t>
      </w:r>
      <w:r w:rsidR="00BD3612" w:rsidRPr="009357D1">
        <w:rPr>
          <w:szCs w:val="24"/>
          <w:lang w:val="da-DK"/>
        </w:rPr>
        <w:t>tá tann ungi hevur verið í arbeiði í fulla tíð í einum tíðarskeiði upp</w:t>
      </w:r>
      <w:r w:rsidR="002F3A24" w:rsidRPr="009357D1">
        <w:rPr>
          <w:szCs w:val="24"/>
          <w:lang w:val="da-DK"/>
        </w:rPr>
        <w:t xml:space="preserve"> </w:t>
      </w:r>
      <w:r w:rsidR="00BD3612" w:rsidRPr="009357D1">
        <w:rPr>
          <w:szCs w:val="24"/>
          <w:lang w:val="da-DK"/>
        </w:rPr>
        <w:t>á 3 mánaðir. Fráboðan um ung verður ikki givin, um arbeiði</w:t>
      </w:r>
      <w:r w:rsidR="002F3A24" w:rsidRPr="009357D1">
        <w:rPr>
          <w:szCs w:val="24"/>
          <w:lang w:val="da-DK"/>
        </w:rPr>
        <w:t>ð</w:t>
      </w:r>
      <w:r w:rsidR="00BD3612" w:rsidRPr="009357D1">
        <w:rPr>
          <w:szCs w:val="24"/>
          <w:lang w:val="da-DK"/>
        </w:rPr>
        <w:t xml:space="preserve"> er partur av útbúgvingini. Landsstýrismaðurin kann </w:t>
      </w:r>
      <w:r w:rsidR="008C1097" w:rsidRPr="009357D1">
        <w:rPr>
          <w:szCs w:val="24"/>
          <w:lang w:val="da-DK"/>
        </w:rPr>
        <w:t xml:space="preserve">áseta nærri reglur um fráboðanarskyldu og útbúgvingarvegleiðing. </w:t>
      </w:r>
      <w:r w:rsidR="00E36C10" w:rsidRPr="009357D1">
        <w:rPr>
          <w:szCs w:val="24"/>
          <w:lang w:val="da-DK"/>
        </w:rPr>
        <w:t>(Stk. 8 møguliga strikast).</w:t>
      </w:r>
    </w:p>
    <w:p w:rsidR="001918AF" w:rsidRPr="009357D1" w:rsidRDefault="00E11DBB" w:rsidP="008353E2">
      <w:pPr>
        <w:spacing w:line="276" w:lineRule="auto"/>
        <w:rPr>
          <w:szCs w:val="24"/>
          <w:lang w:val="en-US"/>
        </w:rPr>
      </w:pPr>
      <w:r w:rsidRPr="009357D1">
        <w:rPr>
          <w:b/>
          <w:bCs/>
          <w:szCs w:val="24"/>
        </w:rPr>
        <w:t>9</w:t>
      </w:r>
      <w:r w:rsidR="008353E2" w:rsidRPr="009357D1">
        <w:rPr>
          <w:b/>
          <w:bCs/>
          <w:szCs w:val="24"/>
        </w:rPr>
        <w:t>)  § 50</w:t>
      </w:r>
      <w:r w:rsidR="001918AF" w:rsidRPr="009357D1">
        <w:rPr>
          <w:bCs/>
          <w:szCs w:val="24"/>
        </w:rPr>
        <w:t xml:space="preserve"> verður strikað.</w:t>
      </w:r>
    </w:p>
    <w:p w:rsidR="001918AF" w:rsidRPr="009357D1" w:rsidRDefault="001918AF" w:rsidP="001918AF">
      <w:pPr>
        <w:pStyle w:val="Listeafsnit"/>
        <w:spacing w:line="276" w:lineRule="auto"/>
        <w:ind w:left="426"/>
        <w:rPr>
          <w:szCs w:val="24"/>
          <w:lang w:val="en-US"/>
        </w:rPr>
      </w:pPr>
    </w:p>
    <w:p w:rsidR="001918AF" w:rsidRPr="009357D1" w:rsidRDefault="003B74FC" w:rsidP="008353E2">
      <w:pPr>
        <w:spacing w:line="276" w:lineRule="auto"/>
        <w:rPr>
          <w:bCs/>
          <w:szCs w:val="24"/>
        </w:rPr>
      </w:pPr>
      <w:r w:rsidRPr="009357D1">
        <w:rPr>
          <w:b/>
          <w:bCs/>
          <w:szCs w:val="24"/>
        </w:rPr>
        <w:t>1</w:t>
      </w:r>
      <w:r w:rsidR="00E11DBB" w:rsidRPr="009357D1">
        <w:rPr>
          <w:b/>
          <w:bCs/>
          <w:szCs w:val="24"/>
        </w:rPr>
        <w:t>0</w:t>
      </w:r>
      <w:r w:rsidR="008353E2" w:rsidRPr="009357D1">
        <w:rPr>
          <w:b/>
          <w:bCs/>
          <w:szCs w:val="24"/>
        </w:rPr>
        <w:t>)</w:t>
      </w:r>
      <w:r w:rsidR="008353E2" w:rsidRPr="009357D1">
        <w:rPr>
          <w:bCs/>
          <w:szCs w:val="24"/>
        </w:rPr>
        <w:t xml:space="preserve">   Su</w:t>
      </w:r>
      <w:r w:rsidR="001918AF" w:rsidRPr="009357D1">
        <w:rPr>
          <w:bCs/>
          <w:szCs w:val="24"/>
        </w:rPr>
        <w:t>m nýggj § 50 verður sett</w:t>
      </w:r>
      <w:r w:rsidRPr="009357D1">
        <w:rPr>
          <w:bCs/>
          <w:szCs w:val="24"/>
        </w:rPr>
        <w:t xml:space="preserve"> inn</w:t>
      </w:r>
      <w:r w:rsidR="001918AF" w:rsidRPr="009357D1">
        <w:rPr>
          <w:bCs/>
          <w:szCs w:val="24"/>
        </w:rPr>
        <w:t>:</w:t>
      </w:r>
    </w:p>
    <w:p w:rsidR="00E36C10" w:rsidRPr="009357D1" w:rsidRDefault="00E36C10" w:rsidP="00E36C10">
      <w:pPr>
        <w:spacing w:line="276" w:lineRule="auto"/>
        <w:jc w:val="center"/>
        <w:rPr>
          <w:bCs/>
          <w:szCs w:val="24"/>
        </w:rPr>
      </w:pPr>
    </w:p>
    <w:p w:rsidR="00E36C10" w:rsidRPr="009357D1" w:rsidRDefault="00E36C10" w:rsidP="00E36C10">
      <w:pPr>
        <w:spacing w:line="276" w:lineRule="auto"/>
        <w:jc w:val="center"/>
        <w:rPr>
          <w:b/>
          <w:bCs/>
          <w:szCs w:val="24"/>
        </w:rPr>
      </w:pPr>
      <w:r w:rsidRPr="009357D1">
        <w:rPr>
          <w:b/>
          <w:bCs/>
          <w:szCs w:val="24"/>
        </w:rPr>
        <w:t>Arbeiðstíð</w:t>
      </w:r>
    </w:p>
    <w:p w:rsidR="001918AF" w:rsidRPr="009357D1" w:rsidRDefault="001918AF" w:rsidP="001918AF">
      <w:pPr>
        <w:spacing w:before="100" w:beforeAutospacing="1" w:after="100" w:afterAutospacing="1"/>
        <w:ind w:left="426"/>
        <w:rPr>
          <w:szCs w:val="24"/>
          <w:lang w:val="da-DK"/>
        </w:rPr>
      </w:pPr>
      <w:r w:rsidRPr="009357D1">
        <w:rPr>
          <w:bCs/>
          <w:szCs w:val="24"/>
        </w:rPr>
        <w:t>“</w:t>
      </w:r>
      <w:r w:rsidRPr="009357D1">
        <w:rPr>
          <w:b/>
          <w:bCs/>
          <w:szCs w:val="24"/>
        </w:rPr>
        <w:t>§ 50.</w:t>
      </w:r>
      <w:r w:rsidRPr="009357D1">
        <w:rPr>
          <w:szCs w:val="24"/>
        </w:rPr>
        <w:t xml:space="preserve"> </w:t>
      </w:r>
      <w:r w:rsidR="00CA289B" w:rsidRPr="009357D1">
        <w:rPr>
          <w:szCs w:val="24"/>
        </w:rPr>
        <w:t xml:space="preserve">Arbeiðstíðin hjá ungum undir </w:t>
      </w:r>
      <w:r w:rsidRPr="009357D1">
        <w:rPr>
          <w:szCs w:val="24"/>
        </w:rPr>
        <w:t xml:space="preserve">  18 </w:t>
      </w:r>
      <w:r w:rsidR="0086638B" w:rsidRPr="009357D1">
        <w:rPr>
          <w:szCs w:val="24"/>
        </w:rPr>
        <w:t>á</w:t>
      </w:r>
      <w:r w:rsidR="002F3A24" w:rsidRPr="009357D1">
        <w:rPr>
          <w:szCs w:val="24"/>
        </w:rPr>
        <w:t>r</w:t>
      </w:r>
      <w:r w:rsidR="00CA289B" w:rsidRPr="009357D1">
        <w:rPr>
          <w:szCs w:val="24"/>
        </w:rPr>
        <w:t xml:space="preserve"> má ikki</w:t>
      </w:r>
      <w:r w:rsidRPr="009357D1">
        <w:rPr>
          <w:szCs w:val="24"/>
        </w:rPr>
        <w:t xml:space="preserve"> </w:t>
      </w:r>
      <w:r w:rsidR="00CA289B" w:rsidRPr="009357D1">
        <w:rPr>
          <w:szCs w:val="24"/>
        </w:rPr>
        <w:t>fara upp</w:t>
      </w:r>
      <w:r w:rsidR="002F3A24" w:rsidRPr="009357D1">
        <w:rPr>
          <w:szCs w:val="24"/>
        </w:rPr>
        <w:t xml:space="preserve"> </w:t>
      </w:r>
      <w:r w:rsidR="00CA289B" w:rsidRPr="009357D1">
        <w:rPr>
          <w:szCs w:val="24"/>
        </w:rPr>
        <w:t xml:space="preserve">um ta vanligu arbeiðstíðina, sum er galdandi fyri </w:t>
      </w:r>
      <w:r w:rsidR="00CA289B" w:rsidRPr="009357D1">
        <w:rPr>
          <w:szCs w:val="24"/>
        </w:rPr>
        <w:lastRenderedPageBreak/>
        <w:t>vaksin sum arbeiða í sama faki. Arbeiðstíðin má heldur ikki fara upp</w:t>
      </w:r>
      <w:r w:rsidR="002F3A24" w:rsidRPr="009357D1">
        <w:rPr>
          <w:szCs w:val="24"/>
        </w:rPr>
        <w:t xml:space="preserve"> </w:t>
      </w:r>
      <w:r w:rsidR="00CA289B" w:rsidRPr="009357D1">
        <w:rPr>
          <w:szCs w:val="24"/>
        </w:rPr>
        <w:t xml:space="preserve">um 8 tímar um dagin og 40 tímar um vikuna. </w:t>
      </w:r>
      <w:r w:rsidRPr="009357D1">
        <w:rPr>
          <w:szCs w:val="24"/>
        </w:rPr>
        <w:t xml:space="preserve"> </w:t>
      </w:r>
      <w:r w:rsidRPr="009357D1">
        <w:rPr>
          <w:szCs w:val="24"/>
        </w:rPr>
        <w:br/>
      </w:r>
      <w:r w:rsidRPr="009357D1">
        <w:rPr>
          <w:szCs w:val="24"/>
        </w:rPr>
        <w:br/>
      </w:r>
      <w:r w:rsidRPr="009357D1">
        <w:rPr>
          <w:i/>
          <w:szCs w:val="24"/>
        </w:rPr>
        <w:t>Stk. 2</w:t>
      </w:r>
      <w:r w:rsidRPr="009357D1">
        <w:rPr>
          <w:szCs w:val="24"/>
        </w:rPr>
        <w:t xml:space="preserve">. </w:t>
      </w:r>
      <w:r w:rsidR="000F1D20" w:rsidRPr="009357D1">
        <w:rPr>
          <w:szCs w:val="24"/>
        </w:rPr>
        <w:t xml:space="preserve">Tann dagliga </w:t>
      </w:r>
      <w:r w:rsidR="0086638B" w:rsidRPr="009357D1">
        <w:rPr>
          <w:szCs w:val="24"/>
        </w:rPr>
        <w:t>arbeiðstíðin hjá  ungum, sum eru undir 15 ár, ella sum eru fevnd av undirvísingarskylduni, má ikki fara upp</w:t>
      </w:r>
      <w:r w:rsidR="002F3A24" w:rsidRPr="009357D1">
        <w:rPr>
          <w:szCs w:val="24"/>
        </w:rPr>
        <w:t xml:space="preserve"> </w:t>
      </w:r>
      <w:r w:rsidR="0086638B" w:rsidRPr="009357D1">
        <w:rPr>
          <w:szCs w:val="24"/>
        </w:rPr>
        <w:t xml:space="preserve">um 2 tímar í einum skúladegi </w:t>
      </w:r>
      <w:r w:rsidR="00A71280" w:rsidRPr="009357D1">
        <w:rPr>
          <w:szCs w:val="24"/>
        </w:rPr>
        <w:t xml:space="preserve">og </w:t>
      </w:r>
      <w:r w:rsidR="0086638B" w:rsidRPr="009357D1">
        <w:rPr>
          <w:szCs w:val="24"/>
        </w:rPr>
        <w:t xml:space="preserve">7 tímar aðrar dagar enn skúladagar. Tó </w:t>
      </w:r>
      <w:r w:rsidR="00A71280" w:rsidRPr="009357D1">
        <w:rPr>
          <w:szCs w:val="24"/>
        </w:rPr>
        <w:t>kunnu</w:t>
      </w:r>
      <w:r w:rsidR="0086638B" w:rsidRPr="009357D1">
        <w:rPr>
          <w:szCs w:val="24"/>
        </w:rPr>
        <w:t xml:space="preserve"> ung, sum eru fylt 15 ár, men framvegis eru fevnd av</w:t>
      </w:r>
      <w:r w:rsidR="00EE7DAC" w:rsidRPr="009357D1">
        <w:rPr>
          <w:szCs w:val="24"/>
        </w:rPr>
        <w:t xml:space="preserve"> undirvísingarskylduni, arbeiða 8 tímar</w:t>
      </w:r>
      <w:r w:rsidR="0086638B" w:rsidRPr="009357D1">
        <w:rPr>
          <w:szCs w:val="24"/>
        </w:rPr>
        <w:t xml:space="preserve"> aðrar </w:t>
      </w:r>
      <w:r w:rsidR="00EE7DAC" w:rsidRPr="009357D1">
        <w:rPr>
          <w:szCs w:val="24"/>
        </w:rPr>
        <w:t>dagar</w:t>
      </w:r>
      <w:r w:rsidR="0086638B" w:rsidRPr="009357D1">
        <w:rPr>
          <w:szCs w:val="24"/>
        </w:rPr>
        <w:t xml:space="preserve"> enn skúla</w:t>
      </w:r>
      <w:r w:rsidR="00EE7DAC" w:rsidRPr="009357D1">
        <w:rPr>
          <w:szCs w:val="24"/>
        </w:rPr>
        <w:t>dagar</w:t>
      </w:r>
      <w:r w:rsidR="0086638B" w:rsidRPr="009357D1">
        <w:rPr>
          <w:szCs w:val="24"/>
        </w:rPr>
        <w:t>.</w:t>
      </w:r>
      <w:r w:rsidR="006136C8" w:rsidRPr="009357D1">
        <w:rPr>
          <w:szCs w:val="24"/>
        </w:rPr>
        <w:t xml:space="preserve"> </w:t>
      </w:r>
      <w:r w:rsidR="0086638B" w:rsidRPr="009357D1">
        <w:rPr>
          <w:szCs w:val="24"/>
        </w:rPr>
        <w:t>Samlaða arbeiðstíðin í eini viku</w:t>
      </w:r>
      <w:r w:rsidR="006136C8" w:rsidRPr="009357D1">
        <w:rPr>
          <w:szCs w:val="24"/>
        </w:rPr>
        <w:t>,</w:t>
      </w:r>
      <w:r w:rsidR="0086638B" w:rsidRPr="009357D1">
        <w:rPr>
          <w:szCs w:val="24"/>
        </w:rPr>
        <w:t xml:space="preserve"> má ikki fara upp</w:t>
      </w:r>
      <w:r w:rsidR="002F3A24" w:rsidRPr="009357D1">
        <w:rPr>
          <w:szCs w:val="24"/>
        </w:rPr>
        <w:t xml:space="preserve"> </w:t>
      </w:r>
      <w:r w:rsidR="0086638B" w:rsidRPr="009357D1">
        <w:rPr>
          <w:szCs w:val="24"/>
        </w:rPr>
        <w:t xml:space="preserve">um </w:t>
      </w:r>
      <w:r w:rsidR="00AD1BDC" w:rsidRPr="009357D1">
        <w:rPr>
          <w:szCs w:val="24"/>
        </w:rPr>
        <w:t>1</w:t>
      </w:r>
      <w:r w:rsidR="0086638B" w:rsidRPr="009357D1">
        <w:rPr>
          <w:szCs w:val="24"/>
        </w:rPr>
        <w:t>2 tímar</w:t>
      </w:r>
      <w:r w:rsidR="006136C8" w:rsidRPr="009357D1">
        <w:rPr>
          <w:szCs w:val="24"/>
        </w:rPr>
        <w:t xml:space="preserve"> </w:t>
      </w:r>
      <w:r w:rsidR="00AD1BDC" w:rsidRPr="009357D1">
        <w:rPr>
          <w:szCs w:val="24"/>
        </w:rPr>
        <w:t>í vikum við</w:t>
      </w:r>
      <w:r w:rsidR="006136C8" w:rsidRPr="009357D1">
        <w:rPr>
          <w:szCs w:val="24"/>
        </w:rPr>
        <w:t xml:space="preserve"> skúladøgum og </w:t>
      </w:r>
      <w:r w:rsidR="00AD1BDC" w:rsidRPr="009357D1">
        <w:rPr>
          <w:szCs w:val="24"/>
        </w:rPr>
        <w:t>35</w:t>
      </w:r>
      <w:r w:rsidR="006136C8" w:rsidRPr="009357D1">
        <w:rPr>
          <w:szCs w:val="24"/>
        </w:rPr>
        <w:t xml:space="preserve"> tímar aðrar</w:t>
      </w:r>
      <w:r w:rsidR="00AD1BDC" w:rsidRPr="009357D1">
        <w:rPr>
          <w:szCs w:val="24"/>
        </w:rPr>
        <w:t xml:space="preserve"> vikur enn</w:t>
      </w:r>
      <w:r w:rsidR="006136C8" w:rsidRPr="009357D1">
        <w:rPr>
          <w:szCs w:val="24"/>
        </w:rPr>
        <w:t xml:space="preserve"> skúladagar. </w:t>
      </w:r>
      <w:r w:rsidR="00A71280" w:rsidRPr="009357D1">
        <w:rPr>
          <w:szCs w:val="24"/>
        </w:rPr>
        <w:t>Tó kunnu ung, sum eru fylt 15 ár, men</w:t>
      </w:r>
      <w:r w:rsidR="00EE155B" w:rsidRPr="009357D1">
        <w:rPr>
          <w:szCs w:val="24"/>
        </w:rPr>
        <w:t xml:space="preserve"> sum</w:t>
      </w:r>
      <w:r w:rsidR="00A71280" w:rsidRPr="009357D1">
        <w:rPr>
          <w:szCs w:val="24"/>
        </w:rPr>
        <w:t xml:space="preserve"> støðugt</w:t>
      </w:r>
      <w:r w:rsidR="00EE155B" w:rsidRPr="009357D1">
        <w:rPr>
          <w:szCs w:val="24"/>
        </w:rPr>
        <w:t xml:space="preserve"> eru</w:t>
      </w:r>
      <w:r w:rsidR="00A71280" w:rsidRPr="009357D1">
        <w:rPr>
          <w:szCs w:val="24"/>
        </w:rPr>
        <w:t xml:space="preserve"> fevnd av undirvísingarskylduni, arbeiða </w:t>
      </w:r>
      <w:r w:rsidR="00AD1BDC" w:rsidRPr="009357D1">
        <w:rPr>
          <w:szCs w:val="24"/>
        </w:rPr>
        <w:t>40</w:t>
      </w:r>
      <w:r w:rsidR="00A71280" w:rsidRPr="009357D1">
        <w:rPr>
          <w:szCs w:val="24"/>
        </w:rPr>
        <w:t xml:space="preserve"> tímar aðrar </w:t>
      </w:r>
      <w:r w:rsidR="00AD1BDC" w:rsidRPr="009357D1">
        <w:rPr>
          <w:szCs w:val="24"/>
        </w:rPr>
        <w:t xml:space="preserve">vikur </w:t>
      </w:r>
      <w:r w:rsidR="002E52EA" w:rsidRPr="009357D1">
        <w:rPr>
          <w:szCs w:val="24"/>
        </w:rPr>
        <w:t xml:space="preserve">enn </w:t>
      </w:r>
      <w:r w:rsidR="00AD1BDC" w:rsidRPr="009357D1">
        <w:rPr>
          <w:szCs w:val="24"/>
        </w:rPr>
        <w:t xml:space="preserve"> skúlavikur.</w:t>
      </w:r>
      <w:r w:rsidR="0086638B" w:rsidRPr="009357D1">
        <w:rPr>
          <w:szCs w:val="24"/>
        </w:rPr>
        <w:t xml:space="preserve"> </w:t>
      </w:r>
      <w:r w:rsidR="00A71280" w:rsidRPr="009357D1">
        <w:rPr>
          <w:szCs w:val="24"/>
        </w:rPr>
        <w:t>Fyri ung, sum eru undir 15 ár, og sum ikki longur eru fevnd av undirvísingarskylduni</w:t>
      </w:r>
      <w:r w:rsidR="001B5519" w:rsidRPr="009357D1">
        <w:rPr>
          <w:szCs w:val="24"/>
        </w:rPr>
        <w:t>, má arbeiðstíðin ikki fara upp</w:t>
      </w:r>
      <w:r w:rsidR="002F3A24" w:rsidRPr="009357D1">
        <w:rPr>
          <w:szCs w:val="24"/>
        </w:rPr>
        <w:t xml:space="preserve"> </w:t>
      </w:r>
      <w:r w:rsidR="001B5519" w:rsidRPr="009357D1">
        <w:rPr>
          <w:szCs w:val="24"/>
        </w:rPr>
        <w:t>um 7 tímar um dagin og 35 tímar um vikuna.</w:t>
      </w:r>
      <w:r w:rsidR="0086638B" w:rsidRPr="009357D1">
        <w:rPr>
          <w:szCs w:val="24"/>
        </w:rPr>
        <w:t xml:space="preserve"> </w:t>
      </w:r>
      <w:r w:rsidRPr="009357D1">
        <w:rPr>
          <w:szCs w:val="24"/>
        </w:rPr>
        <w:br/>
      </w:r>
      <w:r w:rsidRPr="009357D1">
        <w:rPr>
          <w:szCs w:val="24"/>
        </w:rPr>
        <w:br/>
      </w:r>
      <w:r w:rsidRPr="009357D1">
        <w:rPr>
          <w:i/>
          <w:szCs w:val="24"/>
        </w:rPr>
        <w:t>Stk. 3</w:t>
      </w:r>
      <w:r w:rsidRPr="009357D1">
        <w:rPr>
          <w:szCs w:val="24"/>
        </w:rPr>
        <w:t>.</w:t>
      </w:r>
      <w:r w:rsidR="001B5519" w:rsidRPr="009357D1">
        <w:rPr>
          <w:szCs w:val="24"/>
        </w:rPr>
        <w:t xml:space="preserve"> Um dagliga arbeiðstíðin fer upp</w:t>
      </w:r>
      <w:r w:rsidR="002F3A24" w:rsidRPr="009357D1">
        <w:rPr>
          <w:szCs w:val="24"/>
        </w:rPr>
        <w:t xml:space="preserve"> </w:t>
      </w:r>
      <w:r w:rsidR="001B5519" w:rsidRPr="009357D1">
        <w:rPr>
          <w:szCs w:val="24"/>
        </w:rPr>
        <w:t>um 4½ tíma, skulu ung undir 18 ár hava í minsta lagi ein steðg upp</w:t>
      </w:r>
      <w:r w:rsidR="002F3A24" w:rsidRPr="009357D1">
        <w:rPr>
          <w:szCs w:val="24"/>
        </w:rPr>
        <w:t xml:space="preserve"> </w:t>
      </w:r>
      <w:r w:rsidR="001B5519" w:rsidRPr="009357D1">
        <w:rPr>
          <w:szCs w:val="24"/>
        </w:rPr>
        <w:t xml:space="preserve">á minst 30 minuttir. </w:t>
      </w:r>
      <w:r w:rsidR="001B5519" w:rsidRPr="009357D1">
        <w:rPr>
          <w:szCs w:val="24"/>
          <w:lang w:val="da-DK"/>
        </w:rPr>
        <w:t xml:space="preserve">Steðgurin skal vera lagdur hóskandi og um møguligt samanhangandi. </w:t>
      </w:r>
      <w:r w:rsidRPr="009357D1">
        <w:rPr>
          <w:szCs w:val="24"/>
          <w:lang w:val="da-DK"/>
        </w:rPr>
        <w:t xml:space="preserve">  </w:t>
      </w:r>
      <w:r w:rsidRPr="009357D1">
        <w:rPr>
          <w:szCs w:val="24"/>
          <w:lang w:val="da-DK"/>
        </w:rPr>
        <w:br/>
      </w:r>
      <w:r w:rsidRPr="009357D1">
        <w:rPr>
          <w:szCs w:val="24"/>
          <w:lang w:val="da-DK"/>
        </w:rPr>
        <w:br/>
      </w:r>
      <w:r w:rsidRPr="009357D1">
        <w:rPr>
          <w:i/>
          <w:szCs w:val="24"/>
          <w:lang w:val="da-DK"/>
        </w:rPr>
        <w:t>Stk. 4.</w:t>
      </w:r>
      <w:r w:rsidRPr="009357D1">
        <w:rPr>
          <w:szCs w:val="24"/>
          <w:lang w:val="da-DK"/>
        </w:rPr>
        <w:t xml:space="preserve"> </w:t>
      </w:r>
      <w:r w:rsidR="001B5519" w:rsidRPr="009357D1">
        <w:rPr>
          <w:szCs w:val="24"/>
          <w:lang w:val="da-DK"/>
        </w:rPr>
        <w:t>Ung undir 18 ár mugu ikki arbeiða í tíðarbilinum millum kl. 20</w:t>
      </w:r>
      <w:r w:rsidR="002F3A24" w:rsidRPr="009357D1">
        <w:rPr>
          <w:szCs w:val="24"/>
          <w:lang w:val="da-DK"/>
        </w:rPr>
        <w:t>.</w:t>
      </w:r>
      <w:r w:rsidR="001B5519" w:rsidRPr="009357D1">
        <w:rPr>
          <w:szCs w:val="24"/>
          <w:lang w:val="da-DK"/>
        </w:rPr>
        <w:t>00 og kl. 06</w:t>
      </w:r>
      <w:r w:rsidR="002F3A24" w:rsidRPr="009357D1">
        <w:rPr>
          <w:szCs w:val="24"/>
          <w:lang w:val="da-DK"/>
        </w:rPr>
        <w:t>.</w:t>
      </w:r>
      <w:r w:rsidR="001B5519" w:rsidRPr="009357D1">
        <w:rPr>
          <w:szCs w:val="24"/>
          <w:lang w:val="da-DK"/>
        </w:rPr>
        <w:t xml:space="preserve">00. </w:t>
      </w:r>
      <w:r w:rsidRPr="009357D1">
        <w:rPr>
          <w:szCs w:val="24"/>
          <w:lang w:val="da-DK"/>
        </w:rPr>
        <w:br/>
      </w:r>
      <w:r w:rsidRPr="009357D1">
        <w:rPr>
          <w:i/>
          <w:szCs w:val="24"/>
          <w:lang w:val="da-DK"/>
        </w:rPr>
        <w:t>Stk. 5</w:t>
      </w:r>
      <w:r w:rsidRPr="009357D1">
        <w:rPr>
          <w:szCs w:val="24"/>
          <w:lang w:val="da-DK"/>
        </w:rPr>
        <w:t xml:space="preserve">. </w:t>
      </w:r>
      <w:r w:rsidR="0010338B" w:rsidRPr="009357D1">
        <w:rPr>
          <w:szCs w:val="24"/>
          <w:lang w:val="da-DK"/>
        </w:rPr>
        <w:t xml:space="preserve">Landsstýrismaðurin kann áseta serstakar reglur um: </w:t>
      </w:r>
      <w:r w:rsidRPr="009357D1">
        <w:rPr>
          <w:szCs w:val="24"/>
          <w:lang w:val="da-DK"/>
        </w:rPr>
        <w:t xml:space="preserve"> </w:t>
      </w:r>
    </w:p>
    <w:p w:rsidR="001918AF" w:rsidRPr="009357D1" w:rsidRDefault="006B564D" w:rsidP="0010338B">
      <w:pPr>
        <w:pStyle w:val="Listeafsnit"/>
        <w:numPr>
          <w:ilvl w:val="0"/>
          <w:numId w:val="5"/>
        </w:numPr>
        <w:spacing w:before="100" w:beforeAutospacing="1" w:after="100" w:afterAutospacing="1"/>
        <w:rPr>
          <w:szCs w:val="24"/>
          <w:lang w:val="da-DK"/>
        </w:rPr>
      </w:pPr>
      <w:r w:rsidRPr="009357D1">
        <w:rPr>
          <w:szCs w:val="24"/>
          <w:lang w:val="da-DK"/>
        </w:rPr>
        <w:t>f</w:t>
      </w:r>
      <w:r w:rsidR="00904CD6" w:rsidRPr="009357D1">
        <w:rPr>
          <w:szCs w:val="24"/>
          <w:lang w:val="da-DK"/>
        </w:rPr>
        <w:t>yrireiking og skipan av arbeiðstíðini</w:t>
      </w:r>
      <w:r w:rsidR="001918AF" w:rsidRPr="009357D1">
        <w:rPr>
          <w:szCs w:val="24"/>
          <w:lang w:val="da-DK"/>
        </w:rPr>
        <w:t>, her</w:t>
      </w:r>
      <w:r w:rsidR="00904CD6" w:rsidRPr="009357D1">
        <w:rPr>
          <w:szCs w:val="24"/>
          <w:lang w:val="da-DK"/>
        </w:rPr>
        <w:t>ímillum útrokning</w:t>
      </w:r>
      <w:r w:rsidR="002F3A24" w:rsidRPr="009357D1">
        <w:rPr>
          <w:szCs w:val="24"/>
          <w:lang w:val="da-DK"/>
        </w:rPr>
        <w:t>,</w:t>
      </w:r>
      <w:r w:rsidRPr="009357D1">
        <w:rPr>
          <w:szCs w:val="24"/>
          <w:lang w:val="da-DK"/>
        </w:rPr>
        <w:t xml:space="preserve"> tá so er, at ung arbeiða sum liður í útbúgving ella arbeiða fyri fleiri arbeiðsgeva</w:t>
      </w:r>
      <w:r w:rsidR="002F3A24" w:rsidRPr="009357D1">
        <w:rPr>
          <w:szCs w:val="24"/>
          <w:lang w:val="da-DK"/>
        </w:rPr>
        <w:t>rar</w:t>
      </w:r>
      <w:r w:rsidRPr="009357D1">
        <w:rPr>
          <w:szCs w:val="24"/>
          <w:lang w:val="da-DK"/>
        </w:rPr>
        <w:t>,</w:t>
      </w:r>
      <w:r w:rsidR="001918AF" w:rsidRPr="009357D1">
        <w:rPr>
          <w:szCs w:val="24"/>
          <w:lang w:val="da-DK"/>
        </w:rPr>
        <w:t xml:space="preserve"> </w:t>
      </w:r>
    </w:p>
    <w:p w:rsidR="001918AF" w:rsidRPr="009357D1" w:rsidRDefault="006B564D" w:rsidP="001918AF">
      <w:pPr>
        <w:numPr>
          <w:ilvl w:val="0"/>
          <w:numId w:val="5"/>
        </w:numPr>
        <w:spacing w:before="100" w:beforeAutospacing="1" w:after="100" w:afterAutospacing="1"/>
        <w:rPr>
          <w:szCs w:val="24"/>
          <w:lang w:val="da-DK"/>
        </w:rPr>
      </w:pPr>
      <w:r w:rsidRPr="009357D1">
        <w:rPr>
          <w:szCs w:val="24"/>
          <w:lang w:val="da-DK"/>
        </w:rPr>
        <w:t xml:space="preserve">í hvønn mun stk. 1 kann verða vikið frá fyri ung, sum eru fylt 15 ár og sum ikki longur eru fevnd av undirvísingarskylduni, </w:t>
      </w:r>
      <w:r w:rsidR="001918AF" w:rsidRPr="009357D1">
        <w:rPr>
          <w:szCs w:val="24"/>
          <w:lang w:val="da-DK"/>
        </w:rPr>
        <w:t xml:space="preserve"> </w:t>
      </w:r>
    </w:p>
    <w:p w:rsidR="001918AF" w:rsidRPr="009357D1" w:rsidRDefault="001918AF" w:rsidP="001918AF">
      <w:pPr>
        <w:numPr>
          <w:ilvl w:val="0"/>
          <w:numId w:val="5"/>
        </w:numPr>
        <w:spacing w:before="100" w:beforeAutospacing="1" w:after="100" w:afterAutospacing="1"/>
        <w:rPr>
          <w:szCs w:val="24"/>
          <w:lang w:val="da-DK"/>
        </w:rPr>
      </w:pPr>
      <w:r w:rsidRPr="009357D1">
        <w:rPr>
          <w:szCs w:val="24"/>
          <w:lang w:val="da-DK"/>
        </w:rPr>
        <w:t>at ung, s</w:t>
      </w:r>
      <w:r w:rsidR="006B564D" w:rsidRPr="009357D1">
        <w:rPr>
          <w:szCs w:val="24"/>
          <w:lang w:val="da-DK"/>
        </w:rPr>
        <w:t>u</w:t>
      </w:r>
      <w:r w:rsidRPr="009357D1">
        <w:rPr>
          <w:szCs w:val="24"/>
          <w:lang w:val="da-DK"/>
        </w:rPr>
        <w:t>m er</w:t>
      </w:r>
      <w:r w:rsidR="006B564D" w:rsidRPr="009357D1">
        <w:rPr>
          <w:szCs w:val="24"/>
          <w:lang w:val="da-DK"/>
        </w:rPr>
        <w:t>u</w:t>
      </w:r>
      <w:r w:rsidRPr="009357D1">
        <w:rPr>
          <w:szCs w:val="24"/>
          <w:lang w:val="da-DK"/>
        </w:rPr>
        <w:t xml:space="preserve"> </w:t>
      </w:r>
      <w:r w:rsidR="006B564D" w:rsidRPr="009357D1">
        <w:rPr>
          <w:szCs w:val="24"/>
          <w:lang w:val="da-DK"/>
        </w:rPr>
        <w:t>fevnd</w:t>
      </w:r>
      <w:r w:rsidRPr="009357D1">
        <w:rPr>
          <w:szCs w:val="24"/>
          <w:lang w:val="da-DK"/>
        </w:rPr>
        <w:t xml:space="preserve"> a</w:t>
      </w:r>
      <w:r w:rsidR="006B564D" w:rsidRPr="009357D1">
        <w:rPr>
          <w:szCs w:val="24"/>
          <w:lang w:val="da-DK"/>
        </w:rPr>
        <w:t>v</w:t>
      </w:r>
      <w:r w:rsidRPr="009357D1">
        <w:rPr>
          <w:szCs w:val="24"/>
          <w:lang w:val="da-DK"/>
        </w:rPr>
        <w:t xml:space="preserve"> und</w:t>
      </w:r>
      <w:r w:rsidR="006B564D" w:rsidRPr="009357D1">
        <w:rPr>
          <w:szCs w:val="24"/>
          <w:lang w:val="da-DK"/>
        </w:rPr>
        <w:t>i</w:t>
      </w:r>
      <w:r w:rsidRPr="009357D1">
        <w:rPr>
          <w:szCs w:val="24"/>
          <w:lang w:val="da-DK"/>
        </w:rPr>
        <w:t>rv</w:t>
      </w:r>
      <w:r w:rsidR="006B564D" w:rsidRPr="009357D1">
        <w:rPr>
          <w:szCs w:val="24"/>
          <w:lang w:val="da-DK"/>
        </w:rPr>
        <w:t>ísingarskylduni</w:t>
      </w:r>
      <w:r w:rsidRPr="009357D1">
        <w:rPr>
          <w:szCs w:val="24"/>
          <w:lang w:val="da-DK"/>
        </w:rPr>
        <w:t>, sk</w:t>
      </w:r>
      <w:r w:rsidR="006B564D" w:rsidRPr="009357D1">
        <w:rPr>
          <w:szCs w:val="24"/>
          <w:lang w:val="da-DK"/>
        </w:rPr>
        <w:t>u</w:t>
      </w:r>
      <w:r w:rsidRPr="009357D1">
        <w:rPr>
          <w:szCs w:val="24"/>
          <w:lang w:val="da-DK"/>
        </w:rPr>
        <w:t>l</w:t>
      </w:r>
      <w:r w:rsidR="006B564D" w:rsidRPr="009357D1">
        <w:rPr>
          <w:szCs w:val="24"/>
          <w:lang w:val="da-DK"/>
        </w:rPr>
        <w:t xml:space="preserve">u hava </w:t>
      </w:r>
      <w:r w:rsidR="006B564D" w:rsidRPr="009357D1">
        <w:rPr>
          <w:szCs w:val="24"/>
          <w:lang w:val="da-DK"/>
        </w:rPr>
        <w:lastRenderedPageBreak/>
        <w:t>eitt tíðarskeið uttan arbeiði</w:t>
      </w:r>
      <w:r w:rsidR="0051307F" w:rsidRPr="009357D1">
        <w:rPr>
          <w:szCs w:val="24"/>
          <w:lang w:val="da-DK"/>
        </w:rPr>
        <w:t xml:space="preserve"> í summarfrítíðini</w:t>
      </w:r>
      <w:r w:rsidRPr="009357D1">
        <w:rPr>
          <w:szCs w:val="24"/>
          <w:lang w:val="da-DK"/>
        </w:rPr>
        <w:t xml:space="preserve">, og </w:t>
      </w:r>
    </w:p>
    <w:p w:rsidR="001918AF" w:rsidRPr="009357D1" w:rsidRDefault="001918AF" w:rsidP="00EE155B">
      <w:pPr>
        <w:pStyle w:val="Listeafsnit"/>
        <w:numPr>
          <w:ilvl w:val="0"/>
          <w:numId w:val="5"/>
        </w:numPr>
        <w:spacing w:before="100" w:beforeAutospacing="1" w:after="100" w:afterAutospacing="1" w:line="276" w:lineRule="auto"/>
        <w:rPr>
          <w:bCs/>
          <w:szCs w:val="24"/>
        </w:rPr>
      </w:pPr>
      <w:proofErr w:type="gramStart"/>
      <w:r w:rsidRPr="009357D1">
        <w:rPr>
          <w:szCs w:val="24"/>
          <w:lang w:val="da-DK"/>
        </w:rPr>
        <w:t xml:space="preserve">at </w:t>
      </w:r>
      <w:r w:rsidR="0051307F" w:rsidRPr="009357D1">
        <w:rPr>
          <w:szCs w:val="24"/>
          <w:lang w:val="da-DK"/>
        </w:rPr>
        <w:t>víkjast kann frá ásetingini í</w:t>
      </w:r>
      <w:r w:rsidRPr="009357D1">
        <w:rPr>
          <w:szCs w:val="24"/>
          <w:lang w:val="da-DK"/>
        </w:rPr>
        <w:t xml:space="preserve"> stk. 4  f</w:t>
      </w:r>
      <w:r w:rsidR="0051307F" w:rsidRPr="009357D1">
        <w:rPr>
          <w:szCs w:val="24"/>
          <w:lang w:val="da-DK"/>
        </w:rPr>
        <w:t>yri</w:t>
      </w:r>
      <w:r w:rsidRPr="009357D1">
        <w:rPr>
          <w:szCs w:val="24"/>
          <w:lang w:val="da-DK"/>
        </w:rPr>
        <w:t xml:space="preserve"> fa</w:t>
      </w:r>
      <w:r w:rsidR="0051307F" w:rsidRPr="009357D1">
        <w:rPr>
          <w:szCs w:val="24"/>
          <w:lang w:val="da-DK"/>
        </w:rPr>
        <w:t>k</w:t>
      </w:r>
      <w:r w:rsidRPr="009357D1">
        <w:rPr>
          <w:szCs w:val="24"/>
          <w:lang w:val="da-DK"/>
        </w:rPr>
        <w:t xml:space="preserve"> eller fa</w:t>
      </w:r>
      <w:r w:rsidR="0051307F" w:rsidRPr="009357D1">
        <w:rPr>
          <w:szCs w:val="24"/>
          <w:lang w:val="da-DK"/>
        </w:rPr>
        <w:t xml:space="preserve">klig øki, </w:t>
      </w:r>
      <w:r w:rsidRPr="009357D1">
        <w:rPr>
          <w:szCs w:val="24"/>
          <w:lang w:val="da-DK"/>
        </w:rPr>
        <w:t>h</w:t>
      </w:r>
      <w:r w:rsidR="0051307F" w:rsidRPr="009357D1">
        <w:rPr>
          <w:szCs w:val="24"/>
          <w:lang w:val="da-DK"/>
        </w:rPr>
        <w:t>ar</w:t>
      </w:r>
      <w:r w:rsidRPr="009357D1">
        <w:rPr>
          <w:szCs w:val="24"/>
          <w:lang w:val="da-DK"/>
        </w:rPr>
        <w:t xml:space="preserve"> </w:t>
      </w:r>
      <w:r w:rsidR="0051307F" w:rsidRPr="009357D1">
        <w:rPr>
          <w:szCs w:val="24"/>
          <w:lang w:val="da-DK"/>
        </w:rPr>
        <w:t>umstøðurnar gera tað neyðugt ella ynskiligt fyri ung, sum eru fylt 15 ár og sum ikki longur</w:t>
      </w:r>
      <w:r w:rsidR="002F3A24" w:rsidRPr="009357D1">
        <w:rPr>
          <w:szCs w:val="24"/>
          <w:lang w:val="da-DK"/>
        </w:rPr>
        <w:t xml:space="preserve"> </w:t>
      </w:r>
      <w:r w:rsidR="0051307F" w:rsidRPr="009357D1">
        <w:rPr>
          <w:szCs w:val="24"/>
          <w:lang w:val="da-DK"/>
        </w:rPr>
        <w:t>eru fevnd av undirvísingarskylduni</w:t>
      </w:r>
      <w:r w:rsidR="002F3A24" w:rsidRPr="009357D1">
        <w:rPr>
          <w:szCs w:val="24"/>
          <w:lang w:val="da-DK"/>
        </w:rPr>
        <w:t>,</w:t>
      </w:r>
      <w:r w:rsidR="0051307F" w:rsidRPr="009357D1">
        <w:rPr>
          <w:szCs w:val="24"/>
          <w:lang w:val="da-DK"/>
        </w:rPr>
        <w:t xml:space="preserve"> tó soleiðis, at ung ikki undir nøkrum umstøðum mugu arbeiða í tíðarbilinum millum kl. </w:t>
      </w:r>
      <w:r w:rsidR="00E720B9" w:rsidRPr="009357D1">
        <w:rPr>
          <w:szCs w:val="24"/>
          <w:lang w:val="da-DK"/>
        </w:rPr>
        <w:t>24</w:t>
      </w:r>
      <w:r w:rsidR="002F3A24" w:rsidRPr="009357D1">
        <w:rPr>
          <w:szCs w:val="24"/>
          <w:lang w:val="da-DK"/>
        </w:rPr>
        <w:t>.</w:t>
      </w:r>
      <w:r w:rsidR="00E720B9" w:rsidRPr="009357D1">
        <w:rPr>
          <w:szCs w:val="24"/>
          <w:lang w:val="da-DK"/>
        </w:rPr>
        <w:t>00 og kl. 04</w:t>
      </w:r>
      <w:r w:rsidR="002F3A24" w:rsidRPr="009357D1">
        <w:rPr>
          <w:szCs w:val="24"/>
          <w:lang w:val="da-DK"/>
        </w:rPr>
        <w:t>.</w:t>
      </w:r>
      <w:r w:rsidR="00FB34B6" w:rsidRPr="009357D1">
        <w:rPr>
          <w:szCs w:val="24"/>
          <w:lang w:val="da-DK"/>
        </w:rPr>
        <w:t>00</w:t>
      </w:r>
      <w:r w:rsidR="00880F66" w:rsidRPr="009357D1">
        <w:rPr>
          <w:szCs w:val="24"/>
          <w:lang w:val="da-DK"/>
        </w:rPr>
        <w:t>.</w:t>
      </w:r>
      <w:proofErr w:type="gramEnd"/>
      <w:r w:rsidR="00EE155B" w:rsidRPr="009357D1">
        <w:rPr>
          <w:bCs/>
          <w:szCs w:val="24"/>
        </w:rPr>
        <w:t xml:space="preserve"> </w:t>
      </w:r>
    </w:p>
    <w:p w:rsidR="00285352" w:rsidRPr="009357D1" w:rsidRDefault="00AA7020" w:rsidP="00AA7020">
      <w:pPr>
        <w:spacing w:before="100" w:beforeAutospacing="1" w:after="100" w:afterAutospacing="1"/>
        <w:ind w:left="567" w:hanging="567"/>
        <w:rPr>
          <w:b/>
          <w:bCs/>
          <w:szCs w:val="24"/>
        </w:rPr>
      </w:pPr>
      <w:r w:rsidRPr="009357D1">
        <w:rPr>
          <w:b/>
          <w:bCs/>
          <w:szCs w:val="24"/>
        </w:rPr>
        <w:t>1</w:t>
      </w:r>
      <w:r w:rsidR="00E11DBB" w:rsidRPr="009357D1">
        <w:rPr>
          <w:b/>
          <w:bCs/>
          <w:szCs w:val="24"/>
        </w:rPr>
        <w:t>1</w:t>
      </w:r>
      <w:r w:rsidRPr="009357D1">
        <w:rPr>
          <w:b/>
          <w:bCs/>
          <w:szCs w:val="24"/>
        </w:rPr>
        <w:t xml:space="preserve">)    </w:t>
      </w:r>
      <w:r w:rsidRPr="009357D1">
        <w:rPr>
          <w:bCs/>
          <w:szCs w:val="24"/>
        </w:rPr>
        <w:t>Sum nýggj § 50a verður sett inn:</w:t>
      </w:r>
      <w:r w:rsidRPr="009357D1">
        <w:rPr>
          <w:b/>
          <w:bCs/>
          <w:szCs w:val="24"/>
        </w:rPr>
        <w:t xml:space="preserve">  </w:t>
      </w:r>
    </w:p>
    <w:p w:rsidR="00285352" w:rsidRPr="009357D1" w:rsidRDefault="00285352" w:rsidP="00285352">
      <w:pPr>
        <w:spacing w:before="100" w:beforeAutospacing="1" w:after="100" w:afterAutospacing="1"/>
        <w:ind w:left="567" w:hanging="567"/>
        <w:jc w:val="center"/>
        <w:rPr>
          <w:b/>
          <w:bCs/>
          <w:szCs w:val="24"/>
        </w:rPr>
      </w:pPr>
      <w:r w:rsidRPr="009357D1">
        <w:rPr>
          <w:b/>
          <w:bCs/>
          <w:szCs w:val="24"/>
        </w:rPr>
        <w:t>Reglur um steðg og um frísamdøgur</w:t>
      </w:r>
    </w:p>
    <w:p w:rsidR="0051307F" w:rsidRPr="009357D1" w:rsidRDefault="00AA7020" w:rsidP="00AA7020">
      <w:pPr>
        <w:spacing w:before="100" w:beforeAutospacing="1" w:after="100" w:afterAutospacing="1"/>
        <w:ind w:left="567" w:hanging="567"/>
        <w:rPr>
          <w:szCs w:val="24"/>
        </w:rPr>
      </w:pPr>
      <w:r w:rsidRPr="009357D1">
        <w:rPr>
          <w:b/>
          <w:bCs/>
          <w:szCs w:val="24"/>
        </w:rPr>
        <w:t xml:space="preserve">        “ § 50a. </w:t>
      </w:r>
      <w:r w:rsidR="001918AF" w:rsidRPr="009357D1">
        <w:rPr>
          <w:szCs w:val="24"/>
        </w:rPr>
        <w:t>Ung und</w:t>
      </w:r>
      <w:r w:rsidR="0051307F" w:rsidRPr="009357D1">
        <w:rPr>
          <w:szCs w:val="24"/>
        </w:rPr>
        <w:t>ir 18 á</w:t>
      </w:r>
      <w:r w:rsidR="001918AF" w:rsidRPr="009357D1">
        <w:rPr>
          <w:szCs w:val="24"/>
        </w:rPr>
        <w:t>r sk</w:t>
      </w:r>
      <w:r w:rsidR="0051307F" w:rsidRPr="009357D1">
        <w:rPr>
          <w:szCs w:val="24"/>
        </w:rPr>
        <w:t xml:space="preserve">ulu </w:t>
      </w:r>
      <w:r w:rsidR="001918AF" w:rsidRPr="009357D1">
        <w:rPr>
          <w:szCs w:val="24"/>
        </w:rPr>
        <w:t>hav</w:t>
      </w:r>
      <w:r w:rsidR="0051307F" w:rsidRPr="009357D1">
        <w:rPr>
          <w:szCs w:val="24"/>
        </w:rPr>
        <w:t>a</w:t>
      </w:r>
      <w:r w:rsidR="001918AF" w:rsidRPr="009357D1">
        <w:rPr>
          <w:szCs w:val="24"/>
        </w:rPr>
        <w:t xml:space="preserve"> e</w:t>
      </w:r>
      <w:r w:rsidR="0051307F" w:rsidRPr="009357D1">
        <w:rPr>
          <w:szCs w:val="24"/>
        </w:rPr>
        <w:t>i</w:t>
      </w:r>
      <w:r w:rsidR="001918AF" w:rsidRPr="009357D1">
        <w:rPr>
          <w:szCs w:val="24"/>
        </w:rPr>
        <w:t>n</w:t>
      </w:r>
      <w:r w:rsidR="0047255B" w:rsidRPr="009357D1">
        <w:rPr>
          <w:szCs w:val="24"/>
        </w:rPr>
        <w:t xml:space="preserve"> </w:t>
      </w:r>
      <w:r w:rsidR="001918AF" w:rsidRPr="009357D1">
        <w:rPr>
          <w:szCs w:val="24"/>
        </w:rPr>
        <w:t>sam</w:t>
      </w:r>
      <w:r w:rsidR="0051307F" w:rsidRPr="009357D1">
        <w:rPr>
          <w:szCs w:val="24"/>
        </w:rPr>
        <w:t>anh</w:t>
      </w:r>
      <w:r w:rsidR="00EE155B" w:rsidRPr="009357D1">
        <w:rPr>
          <w:szCs w:val="24"/>
        </w:rPr>
        <w:t>a</w:t>
      </w:r>
      <w:r w:rsidR="0051307F" w:rsidRPr="009357D1">
        <w:rPr>
          <w:szCs w:val="24"/>
        </w:rPr>
        <w:t>ngandi steðg upp</w:t>
      </w:r>
      <w:r w:rsidR="002F3A24" w:rsidRPr="009357D1">
        <w:rPr>
          <w:szCs w:val="24"/>
        </w:rPr>
        <w:t xml:space="preserve"> </w:t>
      </w:r>
      <w:r w:rsidR="0051307F" w:rsidRPr="009357D1">
        <w:rPr>
          <w:szCs w:val="24"/>
        </w:rPr>
        <w:t xml:space="preserve">á í minsta lagi 12 tímar í </w:t>
      </w:r>
      <w:r w:rsidR="0047255B" w:rsidRPr="009357D1">
        <w:rPr>
          <w:szCs w:val="24"/>
        </w:rPr>
        <w:t>sam</w:t>
      </w:r>
      <w:r w:rsidR="00CC597B" w:rsidRPr="009357D1">
        <w:rPr>
          <w:szCs w:val="24"/>
        </w:rPr>
        <w:t>d</w:t>
      </w:r>
      <w:r w:rsidR="0051307F" w:rsidRPr="009357D1">
        <w:rPr>
          <w:szCs w:val="24"/>
        </w:rPr>
        <w:t>øg</w:t>
      </w:r>
      <w:r w:rsidR="002F3A24" w:rsidRPr="009357D1">
        <w:rPr>
          <w:szCs w:val="24"/>
        </w:rPr>
        <w:t>r</w:t>
      </w:r>
      <w:r w:rsidR="0051307F" w:rsidRPr="009357D1">
        <w:rPr>
          <w:szCs w:val="24"/>
        </w:rPr>
        <w:t xml:space="preserve">inum. Tó skulu ung, sum eru </w:t>
      </w:r>
      <w:r w:rsidR="00CC597B" w:rsidRPr="009357D1">
        <w:rPr>
          <w:szCs w:val="24"/>
        </w:rPr>
        <w:t>15 ár, ella sum eru fevnd av undirvísingarskyldun</w:t>
      </w:r>
      <w:r w:rsidR="002F3A24" w:rsidRPr="009357D1">
        <w:rPr>
          <w:szCs w:val="24"/>
        </w:rPr>
        <w:t>i</w:t>
      </w:r>
      <w:r w:rsidR="00CC597B" w:rsidRPr="009357D1">
        <w:rPr>
          <w:szCs w:val="24"/>
        </w:rPr>
        <w:t>, hava ein samanhangandi steðg</w:t>
      </w:r>
      <w:r w:rsidR="0047255B" w:rsidRPr="009357D1">
        <w:rPr>
          <w:szCs w:val="24"/>
        </w:rPr>
        <w:t xml:space="preserve"> upp</w:t>
      </w:r>
      <w:r w:rsidR="002F3A24" w:rsidRPr="009357D1">
        <w:rPr>
          <w:szCs w:val="24"/>
        </w:rPr>
        <w:t xml:space="preserve"> </w:t>
      </w:r>
      <w:r w:rsidR="0047255B" w:rsidRPr="009357D1">
        <w:rPr>
          <w:szCs w:val="24"/>
        </w:rPr>
        <w:t>á í minsta lagi 14 tímar í samdøg</w:t>
      </w:r>
      <w:r w:rsidR="002F3A24" w:rsidRPr="009357D1">
        <w:rPr>
          <w:szCs w:val="24"/>
        </w:rPr>
        <w:t>r</w:t>
      </w:r>
      <w:r w:rsidR="0047255B" w:rsidRPr="009357D1">
        <w:rPr>
          <w:szCs w:val="24"/>
        </w:rPr>
        <w:t>inum.</w:t>
      </w:r>
    </w:p>
    <w:p w:rsidR="001C41D0" w:rsidRPr="009357D1" w:rsidRDefault="001918AF" w:rsidP="00CE1CBE">
      <w:pPr>
        <w:spacing w:before="100" w:beforeAutospacing="1" w:after="100" w:afterAutospacing="1"/>
        <w:ind w:left="567"/>
        <w:rPr>
          <w:szCs w:val="24"/>
          <w:lang w:val="da-DK"/>
        </w:rPr>
      </w:pPr>
      <w:r w:rsidRPr="009357D1">
        <w:rPr>
          <w:i/>
          <w:szCs w:val="24"/>
        </w:rPr>
        <w:t>Stk. 2</w:t>
      </w:r>
      <w:r w:rsidRPr="009357D1">
        <w:rPr>
          <w:szCs w:val="24"/>
        </w:rPr>
        <w:t xml:space="preserve">. </w:t>
      </w:r>
      <w:r w:rsidR="00CE1CBE" w:rsidRPr="009357D1">
        <w:rPr>
          <w:szCs w:val="24"/>
        </w:rPr>
        <w:t>Innanfyri hvørt skeið upp</w:t>
      </w:r>
      <w:r w:rsidR="002F3A24" w:rsidRPr="009357D1">
        <w:rPr>
          <w:szCs w:val="24"/>
        </w:rPr>
        <w:t xml:space="preserve"> </w:t>
      </w:r>
      <w:r w:rsidR="00CE1CBE" w:rsidRPr="009357D1">
        <w:rPr>
          <w:szCs w:val="24"/>
        </w:rPr>
        <w:t>á 7 samdøgur, skulu ung undir 18 ár hava tvey samanhangandi frísamdøgur. Um tað ikki er møguligt at leggja hesi tvey frísamdøg</w:t>
      </w:r>
      <w:r w:rsidR="002F3A24" w:rsidRPr="009357D1">
        <w:rPr>
          <w:szCs w:val="24"/>
        </w:rPr>
        <w:t>rini</w:t>
      </w:r>
      <w:r w:rsidR="00CE1CBE" w:rsidRPr="009357D1">
        <w:rPr>
          <w:szCs w:val="24"/>
        </w:rPr>
        <w:t xml:space="preserve"> saman, skal tað eina frísamdøg</w:t>
      </w:r>
      <w:r w:rsidR="002F3A24" w:rsidRPr="009357D1">
        <w:rPr>
          <w:szCs w:val="24"/>
        </w:rPr>
        <w:t>r</w:t>
      </w:r>
      <w:r w:rsidR="00CE1CBE" w:rsidRPr="009357D1">
        <w:rPr>
          <w:szCs w:val="24"/>
        </w:rPr>
        <w:t>i</w:t>
      </w:r>
      <w:r w:rsidR="002F3A24" w:rsidRPr="009357D1">
        <w:rPr>
          <w:szCs w:val="24"/>
        </w:rPr>
        <w:t>ð</w:t>
      </w:r>
      <w:r w:rsidR="00CE1CBE" w:rsidRPr="009357D1">
        <w:rPr>
          <w:szCs w:val="24"/>
        </w:rPr>
        <w:t xml:space="preserve"> liggja í beinleiðis tilknýti til ein dagligan steðg. </w:t>
      </w:r>
      <w:r w:rsidR="00CE1CBE" w:rsidRPr="009357D1">
        <w:rPr>
          <w:szCs w:val="24"/>
          <w:lang w:val="da-DK"/>
        </w:rPr>
        <w:t xml:space="preserve">Eitt av hesum frísamdøgrum skal, í tann mun tað er gjørligt, falla á ein sunnudag. </w:t>
      </w:r>
      <w:r w:rsidRPr="009357D1">
        <w:rPr>
          <w:szCs w:val="24"/>
          <w:lang w:val="da-DK"/>
        </w:rPr>
        <w:br/>
      </w:r>
      <w:r w:rsidRPr="009357D1">
        <w:rPr>
          <w:i/>
          <w:szCs w:val="24"/>
          <w:lang w:val="da-DK"/>
        </w:rPr>
        <w:t>Stk. 3</w:t>
      </w:r>
      <w:r w:rsidRPr="009357D1">
        <w:rPr>
          <w:szCs w:val="24"/>
          <w:lang w:val="da-DK"/>
        </w:rPr>
        <w:t>.</w:t>
      </w:r>
      <w:r w:rsidR="00CE1CBE" w:rsidRPr="009357D1">
        <w:rPr>
          <w:szCs w:val="24"/>
          <w:lang w:val="da-DK"/>
        </w:rPr>
        <w:t xml:space="preserve"> Fyri fak ella faklig øki ella fyri serstakar arbeiðshættir, har umstøðurnar gera tað neyðugt ella ynskiligt, kann landsstýrismaðurin áseta serstakar reglur um:</w:t>
      </w:r>
      <w:r w:rsidRPr="009357D1">
        <w:rPr>
          <w:szCs w:val="24"/>
          <w:lang w:val="da-DK"/>
        </w:rPr>
        <w:t xml:space="preserve"> </w:t>
      </w:r>
    </w:p>
    <w:p w:rsidR="001918AF" w:rsidRPr="009357D1" w:rsidRDefault="004E35F5" w:rsidP="008C1097">
      <w:pPr>
        <w:pStyle w:val="Listeafsnit"/>
        <w:numPr>
          <w:ilvl w:val="0"/>
          <w:numId w:val="10"/>
        </w:numPr>
        <w:spacing w:before="100" w:beforeAutospacing="1" w:after="100" w:afterAutospacing="1"/>
        <w:ind w:left="851" w:hanging="284"/>
        <w:rPr>
          <w:szCs w:val="24"/>
          <w:lang w:val="da-DK"/>
        </w:rPr>
      </w:pPr>
      <w:r w:rsidRPr="009357D1">
        <w:rPr>
          <w:szCs w:val="24"/>
          <w:lang w:val="da-DK"/>
        </w:rPr>
        <w:t>l</w:t>
      </w:r>
      <w:r w:rsidR="00436F97" w:rsidRPr="009357D1">
        <w:rPr>
          <w:szCs w:val="24"/>
          <w:lang w:val="da-DK"/>
        </w:rPr>
        <w:t>ongdin</w:t>
      </w:r>
      <w:r w:rsidRPr="009357D1">
        <w:rPr>
          <w:szCs w:val="24"/>
          <w:lang w:val="da-DK"/>
        </w:rPr>
        <w:t>a</w:t>
      </w:r>
      <w:r w:rsidR="00436F97" w:rsidRPr="009357D1">
        <w:rPr>
          <w:szCs w:val="24"/>
          <w:lang w:val="da-DK"/>
        </w:rPr>
        <w:t xml:space="preserve"> av steðgi hjá ungum, sum </w:t>
      </w:r>
      <w:r w:rsidRPr="009357D1">
        <w:rPr>
          <w:szCs w:val="24"/>
          <w:lang w:val="da-DK"/>
        </w:rPr>
        <w:t xml:space="preserve">eru fylt 15 ár og sum ikki longur eru fevnd av undirvísingarskylduni, tá givið verður tí unga ein mótroknandi steðg,  </w:t>
      </w:r>
      <w:r w:rsidR="001918AF" w:rsidRPr="009357D1">
        <w:rPr>
          <w:szCs w:val="24"/>
          <w:lang w:val="da-DK"/>
        </w:rPr>
        <w:t xml:space="preserve"> </w:t>
      </w:r>
    </w:p>
    <w:p w:rsidR="001918AF" w:rsidRPr="009357D1" w:rsidRDefault="0052492E" w:rsidP="008C1097">
      <w:pPr>
        <w:pStyle w:val="Listeafsnit"/>
        <w:numPr>
          <w:ilvl w:val="0"/>
          <w:numId w:val="10"/>
        </w:numPr>
        <w:spacing w:before="100" w:beforeAutospacing="1" w:after="100" w:afterAutospacing="1"/>
        <w:ind w:left="851" w:hanging="284"/>
        <w:rPr>
          <w:szCs w:val="24"/>
          <w:lang w:val="da-DK"/>
        </w:rPr>
      </w:pPr>
      <w:r w:rsidRPr="009357D1">
        <w:rPr>
          <w:szCs w:val="24"/>
          <w:lang w:val="da-DK"/>
        </w:rPr>
        <w:t>útsetan av frísamdøgrum</w:t>
      </w:r>
      <w:r w:rsidR="001918AF" w:rsidRPr="009357D1">
        <w:rPr>
          <w:szCs w:val="24"/>
          <w:lang w:val="da-DK"/>
        </w:rPr>
        <w:t xml:space="preserve"> f</w:t>
      </w:r>
      <w:r w:rsidRPr="009357D1">
        <w:rPr>
          <w:szCs w:val="24"/>
          <w:lang w:val="da-DK"/>
        </w:rPr>
        <w:t>yri</w:t>
      </w:r>
      <w:r w:rsidR="001918AF" w:rsidRPr="009357D1">
        <w:rPr>
          <w:szCs w:val="24"/>
          <w:lang w:val="da-DK"/>
        </w:rPr>
        <w:t xml:space="preserve"> ung, s</w:t>
      </w:r>
      <w:r w:rsidRPr="009357D1">
        <w:rPr>
          <w:szCs w:val="24"/>
          <w:lang w:val="da-DK"/>
        </w:rPr>
        <w:t xml:space="preserve">um </w:t>
      </w:r>
      <w:r w:rsidR="001918AF" w:rsidRPr="009357D1">
        <w:rPr>
          <w:szCs w:val="24"/>
          <w:lang w:val="da-DK"/>
        </w:rPr>
        <w:t>er</w:t>
      </w:r>
      <w:r w:rsidRPr="009357D1">
        <w:rPr>
          <w:szCs w:val="24"/>
          <w:lang w:val="da-DK"/>
        </w:rPr>
        <w:t>u</w:t>
      </w:r>
      <w:r w:rsidR="001918AF" w:rsidRPr="009357D1">
        <w:rPr>
          <w:szCs w:val="24"/>
          <w:lang w:val="da-DK"/>
        </w:rPr>
        <w:t xml:space="preserve"> fylt 15 </w:t>
      </w:r>
      <w:r w:rsidRPr="009357D1">
        <w:rPr>
          <w:szCs w:val="24"/>
          <w:lang w:val="da-DK"/>
        </w:rPr>
        <w:t>á</w:t>
      </w:r>
      <w:r w:rsidR="001918AF" w:rsidRPr="009357D1">
        <w:rPr>
          <w:szCs w:val="24"/>
          <w:lang w:val="da-DK"/>
        </w:rPr>
        <w:t>r, og s</w:t>
      </w:r>
      <w:r w:rsidRPr="009357D1">
        <w:rPr>
          <w:szCs w:val="24"/>
          <w:lang w:val="da-DK"/>
        </w:rPr>
        <w:t>u</w:t>
      </w:r>
      <w:r w:rsidR="001918AF" w:rsidRPr="009357D1">
        <w:rPr>
          <w:szCs w:val="24"/>
          <w:lang w:val="da-DK"/>
        </w:rPr>
        <w:t>m ikk</w:t>
      </w:r>
      <w:r w:rsidRPr="009357D1">
        <w:rPr>
          <w:szCs w:val="24"/>
          <w:lang w:val="da-DK"/>
        </w:rPr>
        <w:t>i</w:t>
      </w:r>
      <w:r w:rsidR="001918AF" w:rsidRPr="009357D1">
        <w:rPr>
          <w:szCs w:val="24"/>
          <w:lang w:val="da-DK"/>
        </w:rPr>
        <w:t xml:space="preserve"> </w:t>
      </w:r>
      <w:r w:rsidRPr="009357D1">
        <w:rPr>
          <w:szCs w:val="24"/>
          <w:lang w:val="da-DK"/>
        </w:rPr>
        <w:t>longur eru fevnd av undirvísingarskylduni, tá givið verður tí unga mótrokning í frísamdøg</w:t>
      </w:r>
      <w:r w:rsidR="00CC213A" w:rsidRPr="009357D1">
        <w:rPr>
          <w:szCs w:val="24"/>
          <w:lang w:val="da-DK"/>
        </w:rPr>
        <w:t>r</w:t>
      </w:r>
      <w:r w:rsidRPr="009357D1">
        <w:rPr>
          <w:szCs w:val="24"/>
          <w:lang w:val="da-DK"/>
        </w:rPr>
        <w:t>um</w:t>
      </w:r>
      <w:r w:rsidR="001918AF" w:rsidRPr="009357D1">
        <w:rPr>
          <w:szCs w:val="24"/>
          <w:lang w:val="da-DK"/>
        </w:rPr>
        <w:t xml:space="preserve">, </w:t>
      </w:r>
    </w:p>
    <w:p w:rsidR="001918AF" w:rsidRPr="009357D1" w:rsidRDefault="0052492E" w:rsidP="008C1097">
      <w:pPr>
        <w:pStyle w:val="Listeafsnit"/>
        <w:numPr>
          <w:ilvl w:val="0"/>
          <w:numId w:val="10"/>
        </w:numPr>
        <w:spacing w:before="100" w:beforeAutospacing="1" w:after="100" w:afterAutospacing="1"/>
        <w:ind w:left="851" w:hanging="284"/>
        <w:rPr>
          <w:szCs w:val="24"/>
          <w:lang w:val="en"/>
        </w:rPr>
      </w:pPr>
      <w:r w:rsidRPr="009357D1">
        <w:rPr>
          <w:szCs w:val="24"/>
          <w:lang w:val="da-DK"/>
        </w:rPr>
        <w:lastRenderedPageBreak/>
        <w:t>steðgurin verður avbrotin</w:t>
      </w:r>
      <w:r w:rsidR="001918AF" w:rsidRPr="009357D1">
        <w:rPr>
          <w:szCs w:val="24"/>
          <w:lang w:val="en"/>
        </w:rPr>
        <w:t xml:space="preserve"> og </w:t>
      </w:r>
    </w:p>
    <w:p w:rsidR="001918AF" w:rsidRPr="009357D1" w:rsidRDefault="0052492E" w:rsidP="008C1097">
      <w:pPr>
        <w:numPr>
          <w:ilvl w:val="0"/>
          <w:numId w:val="10"/>
        </w:numPr>
        <w:spacing w:before="100" w:beforeAutospacing="1" w:after="100" w:afterAutospacing="1"/>
        <w:ind w:left="851" w:hanging="284"/>
        <w:rPr>
          <w:szCs w:val="24"/>
          <w:lang w:val="en"/>
        </w:rPr>
      </w:pPr>
      <w:proofErr w:type="gramStart"/>
      <w:r w:rsidRPr="009357D1">
        <w:rPr>
          <w:szCs w:val="24"/>
          <w:lang w:val="en"/>
        </w:rPr>
        <w:t>avmarking</w:t>
      </w:r>
      <w:proofErr w:type="gramEnd"/>
      <w:r w:rsidRPr="009357D1">
        <w:rPr>
          <w:szCs w:val="24"/>
          <w:lang w:val="en"/>
        </w:rPr>
        <w:t xml:space="preserve"> av frísamdøgri tó so, at tað altíð verður givið tí unga í minsta lagi frí í 36 tímar samanhangandi innanfyri hvørt skeið upp</w:t>
      </w:r>
      <w:r w:rsidR="00CC213A" w:rsidRPr="009357D1">
        <w:rPr>
          <w:szCs w:val="24"/>
          <w:lang w:val="en"/>
        </w:rPr>
        <w:t xml:space="preserve"> </w:t>
      </w:r>
      <w:r w:rsidRPr="009357D1">
        <w:rPr>
          <w:szCs w:val="24"/>
          <w:lang w:val="en"/>
        </w:rPr>
        <w:t>á 7 samdøgur.</w:t>
      </w:r>
      <w:r w:rsidR="001918AF" w:rsidRPr="009357D1">
        <w:rPr>
          <w:szCs w:val="24"/>
          <w:lang w:val="en"/>
        </w:rPr>
        <w:t xml:space="preserve"> </w:t>
      </w:r>
    </w:p>
    <w:p w:rsidR="007E31A8" w:rsidRPr="009357D1" w:rsidRDefault="00EE155B" w:rsidP="00AA7020">
      <w:pPr>
        <w:spacing w:line="276" w:lineRule="auto"/>
        <w:ind w:left="567" w:hanging="567"/>
        <w:rPr>
          <w:szCs w:val="24"/>
        </w:rPr>
      </w:pPr>
      <w:r w:rsidRPr="009357D1">
        <w:rPr>
          <w:b/>
          <w:bCs/>
          <w:szCs w:val="24"/>
        </w:rPr>
        <w:t>1</w:t>
      </w:r>
      <w:r w:rsidR="00E11DBB" w:rsidRPr="009357D1">
        <w:rPr>
          <w:b/>
          <w:bCs/>
          <w:szCs w:val="24"/>
        </w:rPr>
        <w:t>2</w:t>
      </w:r>
      <w:r w:rsidRPr="009357D1">
        <w:rPr>
          <w:b/>
          <w:bCs/>
          <w:szCs w:val="24"/>
        </w:rPr>
        <w:t>)</w:t>
      </w:r>
      <w:r w:rsidRPr="009357D1">
        <w:rPr>
          <w:bCs/>
          <w:szCs w:val="24"/>
        </w:rPr>
        <w:t xml:space="preserve">     Sum</w:t>
      </w:r>
      <w:r w:rsidR="001918AF" w:rsidRPr="009357D1">
        <w:rPr>
          <w:bCs/>
          <w:szCs w:val="24"/>
        </w:rPr>
        <w:t xml:space="preserve"> nýggj § 50b verður sett: </w:t>
      </w:r>
      <w:r w:rsidR="00AA7020" w:rsidRPr="009357D1">
        <w:rPr>
          <w:bCs/>
          <w:szCs w:val="24"/>
        </w:rPr>
        <w:t xml:space="preserve">            </w:t>
      </w:r>
      <w:r w:rsidR="00AA7020" w:rsidRPr="009357D1">
        <w:rPr>
          <w:b/>
          <w:bCs/>
          <w:szCs w:val="24"/>
        </w:rPr>
        <w:t>“§ 50b.</w:t>
      </w:r>
      <w:r w:rsidR="00AA7020" w:rsidRPr="009357D1">
        <w:rPr>
          <w:bCs/>
          <w:szCs w:val="24"/>
        </w:rPr>
        <w:t xml:space="preserve"> </w:t>
      </w:r>
      <w:r w:rsidR="008C7657" w:rsidRPr="009357D1">
        <w:rPr>
          <w:szCs w:val="24"/>
        </w:rPr>
        <w:t>Landsstýrismaðurin kann annars áseta reglur um</w:t>
      </w:r>
      <w:r w:rsidR="00DB2715" w:rsidRPr="009357D1">
        <w:rPr>
          <w:szCs w:val="24"/>
        </w:rPr>
        <w:t>,</w:t>
      </w:r>
      <w:r w:rsidR="001918AF" w:rsidRPr="009357D1">
        <w:rPr>
          <w:szCs w:val="24"/>
        </w:rPr>
        <w:t xml:space="preserve"> at </w:t>
      </w:r>
      <w:r w:rsidR="008C7657" w:rsidRPr="009357D1">
        <w:rPr>
          <w:szCs w:val="24"/>
        </w:rPr>
        <w:t>(</w:t>
      </w:r>
      <w:r w:rsidR="001918AF" w:rsidRPr="009357D1">
        <w:rPr>
          <w:szCs w:val="24"/>
        </w:rPr>
        <w:t xml:space="preserve">§ </w:t>
      </w:r>
      <w:r w:rsidR="002F5F3F" w:rsidRPr="009357D1">
        <w:rPr>
          <w:szCs w:val="24"/>
        </w:rPr>
        <w:t>50</w:t>
      </w:r>
      <w:r w:rsidR="001918AF" w:rsidRPr="009357D1">
        <w:rPr>
          <w:szCs w:val="24"/>
        </w:rPr>
        <w:t>, stk. 1, 3 og 4,</w:t>
      </w:r>
      <w:r w:rsidR="008C7657" w:rsidRPr="009357D1">
        <w:rPr>
          <w:szCs w:val="24"/>
        </w:rPr>
        <w:t>)</w:t>
      </w:r>
      <w:r w:rsidR="001918AF" w:rsidRPr="009357D1">
        <w:rPr>
          <w:szCs w:val="24"/>
        </w:rPr>
        <w:t xml:space="preserve"> kan</w:t>
      </w:r>
      <w:r w:rsidR="008C7657" w:rsidRPr="009357D1">
        <w:rPr>
          <w:szCs w:val="24"/>
        </w:rPr>
        <w:t>n</w:t>
      </w:r>
      <w:r w:rsidR="00DB2715" w:rsidRPr="009357D1">
        <w:rPr>
          <w:szCs w:val="24"/>
        </w:rPr>
        <w:t xml:space="preserve"> verða vikið frá í teimum í</w:t>
      </w:r>
      <w:r w:rsidR="00453AAF" w:rsidRPr="009357D1">
        <w:rPr>
          <w:szCs w:val="24"/>
        </w:rPr>
        <w:t xml:space="preserve"> </w:t>
      </w:r>
      <w:r w:rsidR="00D85455" w:rsidRPr="009357D1">
        <w:rPr>
          <w:szCs w:val="24"/>
        </w:rPr>
        <w:t>§</w:t>
      </w:r>
      <w:r w:rsidR="001918AF" w:rsidRPr="009357D1">
        <w:rPr>
          <w:szCs w:val="24"/>
        </w:rPr>
        <w:t xml:space="preserve"> </w:t>
      </w:r>
      <w:r w:rsidR="002F5F3F" w:rsidRPr="009357D1">
        <w:rPr>
          <w:szCs w:val="24"/>
        </w:rPr>
        <w:t>44</w:t>
      </w:r>
      <w:r w:rsidR="001918AF" w:rsidRPr="009357D1">
        <w:rPr>
          <w:szCs w:val="24"/>
        </w:rPr>
        <w:t xml:space="preserve"> n</w:t>
      </w:r>
      <w:r w:rsidR="00DB2715" w:rsidRPr="009357D1">
        <w:rPr>
          <w:szCs w:val="24"/>
        </w:rPr>
        <w:t xml:space="preserve">evndu umstøðum fyri </w:t>
      </w:r>
      <w:r w:rsidR="001918AF" w:rsidRPr="009357D1">
        <w:rPr>
          <w:szCs w:val="24"/>
        </w:rPr>
        <w:t>ung, s</w:t>
      </w:r>
      <w:r w:rsidR="00751CD5" w:rsidRPr="009357D1">
        <w:rPr>
          <w:szCs w:val="24"/>
        </w:rPr>
        <w:t>u</w:t>
      </w:r>
      <w:r w:rsidR="001918AF" w:rsidRPr="009357D1">
        <w:rPr>
          <w:szCs w:val="24"/>
        </w:rPr>
        <w:t>m er</w:t>
      </w:r>
      <w:r w:rsidR="00751CD5" w:rsidRPr="009357D1">
        <w:rPr>
          <w:szCs w:val="24"/>
        </w:rPr>
        <w:t>u</w:t>
      </w:r>
      <w:r w:rsidR="001918AF" w:rsidRPr="009357D1">
        <w:rPr>
          <w:szCs w:val="24"/>
        </w:rPr>
        <w:t xml:space="preserve"> fylt 15 </w:t>
      </w:r>
      <w:r w:rsidR="00751CD5" w:rsidRPr="009357D1">
        <w:rPr>
          <w:szCs w:val="24"/>
        </w:rPr>
        <w:t>ár, og su</w:t>
      </w:r>
      <w:r w:rsidR="001918AF" w:rsidRPr="009357D1">
        <w:rPr>
          <w:szCs w:val="24"/>
        </w:rPr>
        <w:t>m ikk</w:t>
      </w:r>
      <w:r w:rsidR="00751CD5" w:rsidRPr="009357D1">
        <w:rPr>
          <w:szCs w:val="24"/>
        </w:rPr>
        <w:t xml:space="preserve">i longur </w:t>
      </w:r>
      <w:r w:rsidR="001918AF" w:rsidRPr="009357D1">
        <w:rPr>
          <w:szCs w:val="24"/>
        </w:rPr>
        <w:t>er</w:t>
      </w:r>
      <w:r w:rsidR="00751CD5" w:rsidRPr="009357D1">
        <w:rPr>
          <w:szCs w:val="24"/>
        </w:rPr>
        <w:t>u fevnd av undirvísingarskylduni.</w:t>
      </w:r>
    </w:p>
    <w:p w:rsidR="00D05AE0" w:rsidRPr="009357D1" w:rsidRDefault="007E31A8" w:rsidP="00B53864">
      <w:pPr>
        <w:spacing w:before="100" w:beforeAutospacing="1" w:after="100" w:afterAutospacing="1"/>
        <w:rPr>
          <w:szCs w:val="24"/>
        </w:rPr>
      </w:pPr>
      <w:r w:rsidRPr="009357D1">
        <w:rPr>
          <w:b/>
          <w:szCs w:val="24"/>
        </w:rPr>
        <w:t>1</w:t>
      </w:r>
      <w:r w:rsidR="00E11DBB" w:rsidRPr="009357D1">
        <w:rPr>
          <w:b/>
          <w:szCs w:val="24"/>
        </w:rPr>
        <w:t>3</w:t>
      </w:r>
      <w:r w:rsidRPr="009357D1">
        <w:rPr>
          <w:b/>
          <w:szCs w:val="24"/>
        </w:rPr>
        <w:t>)</w:t>
      </w:r>
      <w:r w:rsidR="00751CD5" w:rsidRPr="009357D1">
        <w:rPr>
          <w:b/>
          <w:i/>
          <w:szCs w:val="24"/>
        </w:rPr>
        <w:t xml:space="preserve"> </w:t>
      </w:r>
      <w:r w:rsidR="001918AF" w:rsidRPr="009357D1">
        <w:rPr>
          <w:b/>
          <w:i/>
          <w:szCs w:val="24"/>
        </w:rPr>
        <w:t xml:space="preserve"> </w:t>
      </w:r>
      <w:r w:rsidRPr="009357D1">
        <w:rPr>
          <w:szCs w:val="24"/>
        </w:rPr>
        <w:t xml:space="preserve"> § 52 verður orðað soleið</w:t>
      </w:r>
      <w:r w:rsidR="00410405" w:rsidRPr="009357D1">
        <w:rPr>
          <w:szCs w:val="24"/>
        </w:rPr>
        <w:t>is:</w:t>
      </w:r>
    </w:p>
    <w:p w:rsidR="00290DD9" w:rsidRPr="009357D1" w:rsidRDefault="00B53864" w:rsidP="006E1852">
      <w:pPr>
        <w:spacing w:before="100" w:beforeAutospacing="1" w:after="100" w:afterAutospacing="1"/>
        <w:ind w:left="425"/>
        <w:rPr>
          <w:szCs w:val="24"/>
        </w:rPr>
      </w:pPr>
      <w:r w:rsidRPr="009357D1">
        <w:rPr>
          <w:szCs w:val="24"/>
        </w:rPr>
        <w:t xml:space="preserve"> “</w:t>
      </w:r>
      <w:r w:rsidRPr="009357D1">
        <w:rPr>
          <w:b/>
          <w:szCs w:val="24"/>
        </w:rPr>
        <w:t xml:space="preserve">§ 52. </w:t>
      </w:r>
      <w:r w:rsidRPr="009357D1">
        <w:rPr>
          <w:szCs w:val="24"/>
        </w:rPr>
        <w:t>Landsstýrismanninum verður heimilað at seta eitt  arbeiðsu</w:t>
      </w:r>
      <w:r w:rsidR="00E720B9" w:rsidRPr="009357D1">
        <w:rPr>
          <w:szCs w:val="24"/>
        </w:rPr>
        <w:t>mhvørvisráð við sjey limum,</w:t>
      </w:r>
      <w:r w:rsidR="006E1852" w:rsidRPr="009357D1">
        <w:rPr>
          <w:szCs w:val="24"/>
        </w:rPr>
        <w:t xml:space="preserve"> og </w:t>
      </w:r>
      <w:r w:rsidR="00290DD9" w:rsidRPr="009357D1">
        <w:rPr>
          <w:szCs w:val="24"/>
        </w:rPr>
        <w:t xml:space="preserve">tilnevnir </w:t>
      </w:r>
      <w:r w:rsidR="006E1852" w:rsidRPr="009357D1">
        <w:rPr>
          <w:szCs w:val="24"/>
        </w:rPr>
        <w:t xml:space="preserve">landsstýrismaðurin </w:t>
      </w:r>
      <w:r w:rsidR="00290DD9" w:rsidRPr="009357D1">
        <w:rPr>
          <w:szCs w:val="24"/>
        </w:rPr>
        <w:t>umboðini og sama tal av tiltaksumboðum fyri eitt 4 ára starvs</w:t>
      </w:r>
      <w:r w:rsidR="00410405" w:rsidRPr="009357D1">
        <w:rPr>
          <w:szCs w:val="24"/>
        </w:rPr>
        <w:t>s</w:t>
      </w:r>
      <w:r w:rsidR="00290DD9" w:rsidRPr="009357D1">
        <w:rPr>
          <w:szCs w:val="24"/>
        </w:rPr>
        <w:t>keið.</w:t>
      </w:r>
    </w:p>
    <w:p w:rsidR="006E1852" w:rsidRPr="009357D1" w:rsidRDefault="00290DD9" w:rsidP="006E1852">
      <w:pPr>
        <w:spacing w:before="100" w:beforeAutospacing="1" w:after="100" w:afterAutospacing="1"/>
        <w:ind w:left="425"/>
        <w:rPr>
          <w:szCs w:val="24"/>
        </w:rPr>
      </w:pPr>
      <w:r w:rsidRPr="009357D1">
        <w:rPr>
          <w:szCs w:val="24"/>
        </w:rPr>
        <w:t xml:space="preserve">Stk. 2. Landsstýrismaðurin ásetir </w:t>
      </w:r>
      <w:r w:rsidR="006E1852" w:rsidRPr="009357D1">
        <w:rPr>
          <w:szCs w:val="24"/>
        </w:rPr>
        <w:t xml:space="preserve">nærri reglur um, hvussu umboðini og </w:t>
      </w:r>
      <w:r w:rsidRPr="009357D1">
        <w:rPr>
          <w:szCs w:val="24"/>
        </w:rPr>
        <w:t>tiltaks</w:t>
      </w:r>
      <w:r w:rsidR="006E1852" w:rsidRPr="009357D1">
        <w:rPr>
          <w:szCs w:val="24"/>
        </w:rPr>
        <w:t xml:space="preserve">umboðini í ráðnum verða vald. </w:t>
      </w:r>
    </w:p>
    <w:p w:rsidR="006E1852" w:rsidRPr="009357D1" w:rsidRDefault="006E1852" w:rsidP="006E1852">
      <w:pPr>
        <w:spacing w:before="100" w:beforeAutospacing="1" w:after="100" w:afterAutospacing="1"/>
        <w:ind w:left="425"/>
        <w:rPr>
          <w:szCs w:val="24"/>
        </w:rPr>
      </w:pPr>
      <w:r w:rsidRPr="009357D1">
        <w:rPr>
          <w:szCs w:val="24"/>
        </w:rPr>
        <w:t xml:space="preserve">Stk. </w:t>
      </w:r>
      <w:r w:rsidR="00290DD9" w:rsidRPr="009357D1">
        <w:rPr>
          <w:szCs w:val="24"/>
        </w:rPr>
        <w:t>3</w:t>
      </w:r>
      <w:r w:rsidRPr="009357D1">
        <w:rPr>
          <w:szCs w:val="24"/>
        </w:rPr>
        <w:t>. Landsstýrismaðurin tilnevnir formann eftir tilmæli frá umboðunum í arbeiðsumhvørvisráðnum.</w:t>
      </w:r>
    </w:p>
    <w:p w:rsidR="006E1852" w:rsidRPr="009357D1" w:rsidRDefault="00290DD9" w:rsidP="006E1852">
      <w:pPr>
        <w:spacing w:before="100" w:beforeAutospacing="1" w:after="100" w:afterAutospacing="1"/>
        <w:ind w:left="425"/>
        <w:rPr>
          <w:szCs w:val="24"/>
        </w:rPr>
      </w:pPr>
      <w:r w:rsidRPr="009357D1">
        <w:rPr>
          <w:szCs w:val="24"/>
        </w:rPr>
        <w:t>Stk. 4. Stjórin á Heilsufrøðiligu starv</w:t>
      </w:r>
      <w:r w:rsidR="00CC213A" w:rsidRPr="009357D1">
        <w:rPr>
          <w:szCs w:val="24"/>
        </w:rPr>
        <w:t>s</w:t>
      </w:r>
      <w:r w:rsidRPr="009357D1">
        <w:rPr>
          <w:szCs w:val="24"/>
        </w:rPr>
        <w:t>stovuni ella annar persónur hansara vegna kann møta á fundi í arbeiðsumhvørvisráðnum.</w:t>
      </w:r>
    </w:p>
    <w:p w:rsidR="00A5411E" w:rsidRPr="009357D1" w:rsidRDefault="00290DD9" w:rsidP="00290DD9">
      <w:pPr>
        <w:spacing w:before="100" w:beforeAutospacing="1" w:after="100" w:afterAutospacing="1"/>
        <w:ind w:left="425"/>
        <w:rPr>
          <w:szCs w:val="24"/>
        </w:rPr>
      </w:pPr>
      <w:r w:rsidRPr="009357D1">
        <w:rPr>
          <w:szCs w:val="24"/>
        </w:rPr>
        <w:t>Stk. 5. Landsstýrisma</w:t>
      </w:r>
      <w:r w:rsidR="00E72C21" w:rsidRPr="009357D1">
        <w:rPr>
          <w:szCs w:val="24"/>
        </w:rPr>
        <w:t>ðurin</w:t>
      </w:r>
      <w:r w:rsidRPr="009357D1">
        <w:rPr>
          <w:szCs w:val="24"/>
        </w:rPr>
        <w:t xml:space="preserve"> áset</w:t>
      </w:r>
      <w:r w:rsidR="00285352" w:rsidRPr="009357D1">
        <w:rPr>
          <w:szCs w:val="24"/>
        </w:rPr>
        <w:t>ir</w:t>
      </w:r>
      <w:r w:rsidRPr="009357D1">
        <w:rPr>
          <w:szCs w:val="24"/>
        </w:rPr>
        <w:t xml:space="preserve"> nærri reglur fyri virki ráðsins, h</w:t>
      </w:r>
      <w:r w:rsidR="0030662E" w:rsidRPr="009357D1">
        <w:rPr>
          <w:szCs w:val="24"/>
        </w:rPr>
        <w:t>a</w:t>
      </w:r>
      <w:r w:rsidRPr="009357D1">
        <w:rPr>
          <w:szCs w:val="24"/>
        </w:rPr>
        <w:t>rundir arbeiðsøkið hjá ráðnum.</w:t>
      </w:r>
      <w:r w:rsidR="006E1852" w:rsidRPr="009357D1">
        <w:rPr>
          <w:szCs w:val="24"/>
        </w:rPr>
        <w:t xml:space="preserve">   </w:t>
      </w:r>
    </w:p>
    <w:p w:rsidR="00D05AE0" w:rsidRPr="009357D1" w:rsidRDefault="00A5411E" w:rsidP="00A5411E">
      <w:pPr>
        <w:spacing w:before="100" w:beforeAutospacing="1" w:after="100" w:afterAutospacing="1"/>
        <w:rPr>
          <w:szCs w:val="24"/>
        </w:rPr>
      </w:pPr>
      <w:r w:rsidRPr="009357D1">
        <w:rPr>
          <w:b/>
          <w:szCs w:val="24"/>
        </w:rPr>
        <w:t xml:space="preserve">14)  </w:t>
      </w:r>
      <w:r w:rsidRPr="009357D1">
        <w:rPr>
          <w:szCs w:val="24"/>
        </w:rPr>
        <w:t>Ì § 54, nr. 6)</w:t>
      </w:r>
      <w:r w:rsidRPr="009357D1">
        <w:rPr>
          <w:b/>
          <w:szCs w:val="24"/>
        </w:rPr>
        <w:t xml:space="preserve"> </w:t>
      </w:r>
      <w:r w:rsidRPr="009357D1">
        <w:rPr>
          <w:szCs w:val="24"/>
        </w:rPr>
        <w:t>verður “ansa eftir”</w:t>
      </w:r>
      <w:r w:rsidR="006E1852" w:rsidRPr="009357D1">
        <w:rPr>
          <w:szCs w:val="24"/>
        </w:rPr>
        <w:t xml:space="preserve"> </w:t>
      </w:r>
      <w:r w:rsidRPr="009357D1">
        <w:rPr>
          <w:szCs w:val="24"/>
        </w:rPr>
        <w:t xml:space="preserve">broytt til: “myndugleika eftirlit við”. </w:t>
      </w:r>
      <w:r w:rsidR="006E1852" w:rsidRPr="009357D1">
        <w:rPr>
          <w:szCs w:val="24"/>
        </w:rPr>
        <w:t xml:space="preserve">                                                                                                                </w:t>
      </w:r>
    </w:p>
    <w:p w:rsidR="00556B3B" w:rsidRPr="009357D1" w:rsidRDefault="00D809BF" w:rsidP="0097762C">
      <w:pPr>
        <w:spacing w:line="276" w:lineRule="auto"/>
        <w:rPr>
          <w:szCs w:val="24"/>
        </w:rPr>
      </w:pPr>
      <w:r w:rsidRPr="009357D1">
        <w:rPr>
          <w:b/>
          <w:szCs w:val="24"/>
        </w:rPr>
        <w:t>15</w:t>
      </w:r>
      <w:r w:rsidR="00664742" w:rsidRPr="009357D1">
        <w:rPr>
          <w:b/>
          <w:szCs w:val="24"/>
        </w:rPr>
        <w:t>)</w:t>
      </w:r>
      <w:r w:rsidR="00556B3B" w:rsidRPr="009357D1">
        <w:rPr>
          <w:b/>
          <w:szCs w:val="24"/>
        </w:rPr>
        <w:t xml:space="preserve"> </w:t>
      </w:r>
      <w:r w:rsidR="00556B3B" w:rsidRPr="009357D1">
        <w:rPr>
          <w:szCs w:val="24"/>
        </w:rPr>
        <w:t>Sum nýggj § 5</w:t>
      </w:r>
      <w:r w:rsidR="00F5623F" w:rsidRPr="009357D1">
        <w:rPr>
          <w:szCs w:val="24"/>
        </w:rPr>
        <w:t>4</w:t>
      </w:r>
      <w:r w:rsidR="00556B3B" w:rsidRPr="009357D1">
        <w:rPr>
          <w:szCs w:val="24"/>
        </w:rPr>
        <w:t>a verður sett inn</w:t>
      </w:r>
      <w:r w:rsidR="00CC213A" w:rsidRPr="009357D1">
        <w:rPr>
          <w:szCs w:val="24"/>
        </w:rPr>
        <w:t>:</w:t>
      </w:r>
    </w:p>
    <w:p w:rsidR="00C12380" w:rsidRPr="009357D1" w:rsidRDefault="00556B3B" w:rsidP="008F3A94">
      <w:pPr>
        <w:spacing w:line="276" w:lineRule="auto"/>
        <w:ind w:left="360"/>
        <w:rPr>
          <w:szCs w:val="24"/>
        </w:rPr>
      </w:pPr>
      <w:r w:rsidRPr="009357D1">
        <w:rPr>
          <w:szCs w:val="24"/>
        </w:rPr>
        <w:t>“</w:t>
      </w:r>
      <w:r w:rsidRPr="009357D1">
        <w:rPr>
          <w:b/>
          <w:szCs w:val="24"/>
        </w:rPr>
        <w:t>§ 5</w:t>
      </w:r>
      <w:r w:rsidR="00F5623F" w:rsidRPr="009357D1">
        <w:rPr>
          <w:b/>
          <w:szCs w:val="24"/>
        </w:rPr>
        <w:t>4</w:t>
      </w:r>
      <w:r w:rsidRPr="009357D1">
        <w:rPr>
          <w:b/>
          <w:szCs w:val="24"/>
        </w:rPr>
        <w:t>a.</w:t>
      </w:r>
      <w:r w:rsidR="0097762C" w:rsidRPr="009357D1">
        <w:rPr>
          <w:szCs w:val="24"/>
        </w:rPr>
        <w:t xml:space="preserve">  </w:t>
      </w:r>
      <w:r w:rsidR="008F3A94" w:rsidRPr="009357D1">
        <w:rPr>
          <w:szCs w:val="24"/>
        </w:rPr>
        <w:t>Sum liður í eftirlitsuppgávunum</w:t>
      </w:r>
      <w:r w:rsidRPr="009357D1">
        <w:rPr>
          <w:szCs w:val="24"/>
        </w:rPr>
        <w:t xml:space="preserve"> </w:t>
      </w:r>
      <w:r w:rsidR="0097762C" w:rsidRPr="009357D1">
        <w:rPr>
          <w:szCs w:val="24"/>
        </w:rPr>
        <w:t>sbrt.</w:t>
      </w:r>
      <w:r w:rsidR="00C8265C" w:rsidRPr="009357D1">
        <w:rPr>
          <w:szCs w:val="24"/>
        </w:rPr>
        <w:t xml:space="preserve"> § 54, nr. </w:t>
      </w:r>
      <w:r w:rsidRPr="009357D1">
        <w:rPr>
          <w:szCs w:val="24"/>
        </w:rPr>
        <w:t>6</w:t>
      </w:r>
      <w:r w:rsidR="00C12380" w:rsidRPr="009357D1">
        <w:rPr>
          <w:szCs w:val="24"/>
        </w:rPr>
        <w:t>, útinnir</w:t>
      </w:r>
      <w:r w:rsidRPr="009357D1">
        <w:rPr>
          <w:szCs w:val="24"/>
        </w:rPr>
        <w:t xml:space="preserve"> A</w:t>
      </w:r>
      <w:r w:rsidR="00C12380" w:rsidRPr="009357D1">
        <w:rPr>
          <w:szCs w:val="24"/>
        </w:rPr>
        <w:t>rbeiðseftirlitið</w:t>
      </w:r>
      <w:r w:rsidRPr="009357D1">
        <w:rPr>
          <w:szCs w:val="24"/>
        </w:rPr>
        <w:t xml:space="preserve"> </w:t>
      </w:r>
      <w:r w:rsidR="008F3A94" w:rsidRPr="009357D1">
        <w:rPr>
          <w:szCs w:val="24"/>
        </w:rPr>
        <w:t>vandagrundað eftirlit á</w:t>
      </w:r>
      <w:r w:rsidRPr="009357D1">
        <w:rPr>
          <w:szCs w:val="24"/>
        </w:rPr>
        <w:t xml:space="preserve"> </w:t>
      </w:r>
      <w:r w:rsidR="00C12380" w:rsidRPr="009357D1">
        <w:rPr>
          <w:szCs w:val="24"/>
        </w:rPr>
        <w:t>virkjum, har arbeiðsfólk eru.</w:t>
      </w:r>
    </w:p>
    <w:p w:rsidR="00C12380" w:rsidRPr="009357D1" w:rsidRDefault="00C12380" w:rsidP="008F3A94">
      <w:pPr>
        <w:spacing w:line="276" w:lineRule="auto"/>
        <w:ind w:left="360"/>
        <w:rPr>
          <w:szCs w:val="24"/>
        </w:rPr>
      </w:pPr>
      <w:r w:rsidRPr="009357D1">
        <w:rPr>
          <w:szCs w:val="24"/>
        </w:rPr>
        <w:lastRenderedPageBreak/>
        <w:t>Stk. 2</w:t>
      </w:r>
      <w:r w:rsidR="00556B3B" w:rsidRPr="009357D1">
        <w:rPr>
          <w:szCs w:val="24"/>
        </w:rPr>
        <w:t>.</w:t>
      </w:r>
      <w:r w:rsidR="008F3A94" w:rsidRPr="009357D1">
        <w:rPr>
          <w:szCs w:val="24"/>
        </w:rPr>
        <w:t xml:space="preserve"> Landsstýrismaðurin kann áseta</w:t>
      </w:r>
      <w:r w:rsidR="00556B3B" w:rsidRPr="009357D1">
        <w:rPr>
          <w:szCs w:val="24"/>
        </w:rPr>
        <w:t xml:space="preserve"> </w:t>
      </w:r>
      <w:r w:rsidRPr="009357D1">
        <w:rPr>
          <w:szCs w:val="24"/>
        </w:rPr>
        <w:t>nærri</w:t>
      </w:r>
      <w:r w:rsidR="008F3A94" w:rsidRPr="009357D1">
        <w:rPr>
          <w:szCs w:val="24"/>
        </w:rPr>
        <w:t xml:space="preserve"> reglur um, at virki, sum kunnu</w:t>
      </w:r>
      <w:r w:rsidRPr="009357D1">
        <w:rPr>
          <w:szCs w:val="24"/>
        </w:rPr>
        <w:t xml:space="preserve"> pró</w:t>
      </w:r>
      <w:r w:rsidR="008F3A94" w:rsidRPr="009357D1">
        <w:rPr>
          <w:szCs w:val="24"/>
        </w:rPr>
        <w:t>gva eitt gott arbeiðsumhvørvi,</w:t>
      </w:r>
      <w:r w:rsidRPr="009357D1">
        <w:rPr>
          <w:szCs w:val="24"/>
        </w:rPr>
        <w:t xml:space="preserve"> sleppa undan eftirliti eftir stk. 1.</w:t>
      </w:r>
    </w:p>
    <w:p w:rsidR="00453AAF" w:rsidRPr="009357D1" w:rsidRDefault="00C12380" w:rsidP="008F3A94">
      <w:pPr>
        <w:spacing w:line="276" w:lineRule="auto"/>
        <w:ind w:left="360"/>
        <w:rPr>
          <w:szCs w:val="24"/>
        </w:rPr>
      </w:pPr>
      <w:r w:rsidRPr="009357D1">
        <w:rPr>
          <w:szCs w:val="24"/>
        </w:rPr>
        <w:t xml:space="preserve">Stk. 3. Landsstýrismaðurin kann áseta </w:t>
      </w:r>
      <w:r w:rsidR="001348FD" w:rsidRPr="009357D1">
        <w:rPr>
          <w:szCs w:val="24"/>
        </w:rPr>
        <w:t>smá</w:t>
      </w:r>
      <w:r w:rsidRPr="009357D1">
        <w:rPr>
          <w:szCs w:val="24"/>
        </w:rPr>
        <w:t>mark</w:t>
      </w:r>
      <w:r w:rsidR="001348FD" w:rsidRPr="009357D1">
        <w:rPr>
          <w:szCs w:val="24"/>
        </w:rPr>
        <w:t xml:space="preserve"> fyri, har eftirlit</w:t>
      </w:r>
      <w:r w:rsidR="00DB3CB1" w:rsidRPr="009357D1">
        <w:rPr>
          <w:szCs w:val="24"/>
        </w:rPr>
        <w:t xml:space="preserve"> ikki</w:t>
      </w:r>
      <w:r w:rsidR="008F3A94" w:rsidRPr="009357D1">
        <w:rPr>
          <w:szCs w:val="24"/>
        </w:rPr>
        <w:t xml:space="preserve"> er</w:t>
      </w:r>
      <w:r w:rsidR="001348FD" w:rsidRPr="009357D1">
        <w:rPr>
          <w:szCs w:val="24"/>
        </w:rPr>
        <w:t xml:space="preserve"> neyðugt at verða útint.</w:t>
      </w:r>
    </w:p>
    <w:p w:rsidR="00DB3CB1" w:rsidRPr="009357D1" w:rsidRDefault="00DB3CB1" w:rsidP="008F3A94">
      <w:pPr>
        <w:spacing w:line="276" w:lineRule="auto"/>
        <w:ind w:left="360"/>
        <w:rPr>
          <w:szCs w:val="24"/>
        </w:rPr>
      </w:pPr>
      <w:r w:rsidRPr="009357D1">
        <w:rPr>
          <w:szCs w:val="24"/>
        </w:rPr>
        <w:t>Stk. 4. Utta</w:t>
      </w:r>
      <w:r w:rsidR="008F3A94" w:rsidRPr="009357D1">
        <w:rPr>
          <w:szCs w:val="24"/>
        </w:rPr>
        <w:t>n mun til ásetingarnar í stk. 2 og stk. 3</w:t>
      </w:r>
      <w:r w:rsidR="00C8265C" w:rsidRPr="009357D1">
        <w:rPr>
          <w:szCs w:val="24"/>
        </w:rPr>
        <w:t>,</w:t>
      </w:r>
      <w:r w:rsidR="008F3A94" w:rsidRPr="009357D1">
        <w:rPr>
          <w:szCs w:val="24"/>
        </w:rPr>
        <w:t xml:space="preserve"> k</w:t>
      </w:r>
      <w:r w:rsidRPr="009357D1">
        <w:rPr>
          <w:szCs w:val="24"/>
        </w:rPr>
        <w:t xml:space="preserve">ann Arbeiðseftirlitið gera ófráboðað eftirlit.    </w:t>
      </w:r>
    </w:p>
    <w:p w:rsidR="00453AAF" w:rsidRPr="009357D1" w:rsidRDefault="00453AAF" w:rsidP="0097762C">
      <w:pPr>
        <w:spacing w:line="276" w:lineRule="auto"/>
        <w:rPr>
          <w:szCs w:val="24"/>
        </w:rPr>
      </w:pPr>
    </w:p>
    <w:p w:rsidR="005B6697" w:rsidRPr="009357D1" w:rsidRDefault="00D809BF" w:rsidP="007852A4">
      <w:pPr>
        <w:spacing w:before="100" w:beforeAutospacing="1" w:after="100" w:afterAutospacing="1" w:line="276" w:lineRule="auto"/>
        <w:ind w:left="709" w:hanging="709"/>
        <w:rPr>
          <w:szCs w:val="24"/>
        </w:rPr>
      </w:pPr>
      <w:r w:rsidRPr="009357D1">
        <w:rPr>
          <w:b/>
          <w:szCs w:val="24"/>
        </w:rPr>
        <w:t>16)</w:t>
      </w:r>
      <w:r w:rsidR="00EE155B" w:rsidRPr="009357D1">
        <w:rPr>
          <w:szCs w:val="24"/>
        </w:rPr>
        <w:t xml:space="preserve">    </w:t>
      </w:r>
      <w:r w:rsidR="00ED16AB" w:rsidRPr="009357D1">
        <w:rPr>
          <w:szCs w:val="24"/>
        </w:rPr>
        <w:t xml:space="preserve">§ 56. verður orðað soleiðis:       “Landsstýrismaðurin kann gera av, </w:t>
      </w:r>
      <w:r w:rsidR="007852A4" w:rsidRPr="009357D1">
        <w:rPr>
          <w:szCs w:val="24"/>
        </w:rPr>
        <w:t xml:space="preserve">at   eitt nærri tilskilað arbeiðsøki hjá Arbeiðseftirlitinum kann verða lagt til aðrar almennar myndugleikar ella privatan stovn.                               Stk. 2. Landsstýrismaðurin ásetir nærri reglur um ástøðiligan og verkligan førleika </w:t>
      </w:r>
      <w:r w:rsidR="005B6697" w:rsidRPr="009357D1">
        <w:rPr>
          <w:szCs w:val="24"/>
        </w:rPr>
        <w:t xml:space="preserve">hjá teimum í stk. 1 </w:t>
      </w:r>
      <w:r w:rsidR="005B6697" w:rsidRPr="009357D1">
        <w:rPr>
          <w:b/>
          <w:szCs w:val="24"/>
        </w:rPr>
        <w:t>nevndu myndugleikum ella privatum stovnum, fyri at kunna taka yvir eitt</w:t>
      </w:r>
      <w:r w:rsidR="005B6697" w:rsidRPr="009357D1">
        <w:rPr>
          <w:szCs w:val="24"/>
        </w:rPr>
        <w:t xml:space="preserve"> nærri tilskilað arbeiðsøki hjá Arbeiðseftirlitinum.                       Stk. 3. Arbeiðseftirlitið hevur ta</w:t>
      </w:r>
      <w:r w:rsidR="00C8265C" w:rsidRPr="009357D1">
        <w:rPr>
          <w:szCs w:val="24"/>
        </w:rPr>
        <w:t>ð</w:t>
      </w:r>
      <w:r w:rsidR="005B6697" w:rsidRPr="009357D1">
        <w:rPr>
          <w:szCs w:val="24"/>
        </w:rPr>
        <w:t xml:space="preserve"> yvirskipaða myndugleikaeftirlitið sbr. § 5</w:t>
      </w:r>
      <w:r w:rsidR="00C8265C" w:rsidRPr="009357D1">
        <w:rPr>
          <w:szCs w:val="24"/>
        </w:rPr>
        <w:t>4, nr. 6</w:t>
      </w:r>
      <w:r w:rsidR="005B6697" w:rsidRPr="009357D1">
        <w:rPr>
          <w:szCs w:val="24"/>
        </w:rPr>
        <w:t>.”</w:t>
      </w:r>
    </w:p>
    <w:p w:rsidR="001918AF" w:rsidRPr="009357D1" w:rsidRDefault="007852A4" w:rsidP="005B6697">
      <w:pPr>
        <w:spacing w:before="100" w:beforeAutospacing="1" w:after="100" w:afterAutospacing="1" w:line="276" w:lineRule="auto"/>
        <w:ind w:left="709" w:hanging="709"/>
        <w:rPr>
          <w:b/>
          <w:bCs/>
          <w:szCs w:val="24"/>
        </w:rPr>
      </w:pPr>
      <w:r w:rsidRPr="009357D1">
        <w:rPr>
          <w:szCs w:val="24"/>
        </w:rPr>
        <w:t xml:space="preserve"> </w:t>
      </w:r>
      <w:r w:rsidR="00D809BF" w:rsidRPr="009357D1">
        <w:rPr>
          <w:b/>
          <w:szCs w:val="24"/>
        </w:rPr>
        <w:t>17)</w:t>
      </w:r>
      <w:r w:rsidR="00EE155B" w:rsidRPr="009357D1">
        <w:rPr>
          <w:bCs/>
          <w:szCs w:val="24"/>
        </w:rPr>
        <w:t xml:space="preserve">    Su</w:t>
      </w:r>
      <w:r w:rsidR="001918AF" w:rsidRPr="009357D1">
        <w:rPr>
          <w:bCs/>
          <w:szCs w:val="24"/>
        </w:rPr>
        <w:t>m nýggj § 62a verður sett</w:t>
      </w:r>
      <w:r w:rsidR="005B6697" w:rsidRPr="009357D1">
        <w:rPr>
          <w:bCs/>
          <w:szCs w:val="24"/>
        </w:rPr>
        <w:t xml:space="preserve"> inn</w:t>
      </w:r>
      <w:r w:rsidR="001918AF" w:rsidRPr="009357D1">
        <w:rPr>
          <w:bCs/>
          <w:szCs w:val="24"/>
        </w:rPr>
        <w:t>:</w:t>
      </w:r>
      <w:r w:rsidR="005B6697" w:rsidRPr="009357D1">
        <w:rPr>
          <w:bCs/>
          <w:szCs w:val="24"/>
        </w:rPr>
        <w:t xml:space="preserve">      </w:t>
      </w:r>
      <w:r w:rsidR="005B6697" w:rsidRPr="009357D1">
        <w:rPr>
          <w:b/>
          <w:bCs/>
          <w:szCs w:val="24"/>
        </w:rPr>
        <w:t xml:space="preserve">“§ 62a. </w:t>
      </w:r>
    </w:p>
    <w:p w:rsidR="001918AF" w:rsidRPr="009357D1" w:rsidRDefault="001918AF" w:rsidP="001918AF">
      <w:pPr>
        <w:autoSpaceDE w:val="0"/>
        <w:autoSpaceDN w:val="0"/>
        <w:adjustRightInd w:val="0"/>
        <w:ind w:left="567"/>
        <w:rPr>
          <w:szCs w:val="24"/>
        </w:rPr>
      </w:pPr>
      <w:r w:rsidRPr="009357D1">
        <w:rPr>
          <w:bCs/>
          <w:szCs w:val="24"/>
        </w:rPr>
        <w:t>“</w:t>
      </w:r>
      <w:r w:rsidRPr="009357D1">
        <w:rPr>
          <w:b/>
          <w:bCs/>
          <w:szCs w:val="24"/>
        </w:rPr>
        <w:t>§ 62a.</w:t>
      </w:r>
      <w:r w:rsidR="00453AAF" w:rsidRPr="009357D1">
        <w:rPr>
          <w:b/>
          <w:bCs/>
          <w:szCs w:val="24"/>
        </w:rPr>
        <w:t xml:space="preserve"> </w:t>
      </w:r>
      <w:r w:rsidRPr="009357D1">
        <w:rPr>
          <w:szCs w:val="24"/>
        </w:rPr>
        <w:t>Landsstýrismaðu</w:t>
      </w:r>
      <w:r w:rsidR="00C8265C" w:rsidRPr="009357D1">
        <w:rPr>
          <w:szCs w:val="24"/>
        </w:rPr>
        <w:t>rin kann áseta, at fyriskipanir</w:t>
      </w:r>
      <w:r w:rsidR="00CC213A" w:rsidRPr="009357D1">
        <w:rPr>
          <w:szCs w:val="24"/>
        </w:rPr>
        <w:t>,</w:t>
      </w:r>
      <w:r w:rsidRPr="009357D1">
        <w:rPr>
          <w:szCs w:val="24"/>
        </w:rPr>
        <w:t xml:space="preserve"> sum eru lýstar við heimild í donsku arbeiðsumhvørvislógu</w:t>
      </w:r>
      <w:r w:rsidR="00CC213A" w:rsidRPr="009357D1">
        <w:rPr>
          <w:szCs w:val="24"/>
        </w:rPr>
        <w:t>nu</w:t>
      </w:r>
      <w:r w:rsidRPr="009357D1">
        <w:rPr>
          <w:szCs w:val="24"/>
        </w:rPr>
        <w:t>m innan økini persónlig verndarútgerð, evni og tilfar, útinnan av arbeiði og tøknilig hjálpartól, heilt ella lutvíst skulu galda her á landi.</w:t>
      </w:r>
    </w:p>
    <w:p w:rsidR="006048CF" w:rsidRPr="009357D1" w:rsidRDefault="001918AF" w:rsidP="001918AF">
      <w:pPr>
        <w:pStyle w:val="Listeafsnit"/>
        <w:spacing w:line="276" w:lineRule="auto"/>
        <w:ind w:left="567"/>
        <w:rPr>
          <w:szCs w:val="24"/>
        </w:rPr>
      </w:pPr>
      <w:r w:rsidRPr="009357D1">
        <w:rPr>
          <w:i/>
          <w:szCs w:val="24"/>
        </w:rPr>
        <w:t>Stk. 2.</w:t>
      </w:r>
      <w:r w:rsidRPr="009357D1">
        <w:rPr>
          <w:szCs w:val="24"/>
        </w:rPr>
        <w:t xml:space="preserve"> Hetta kann ásetast, uttan at fyriskipani</w:t>
      </w:r>
      <w:r w:rsidR="00C61461" w:rsidRPr="009357D1">
        <w:rPr>
          <w:szCs w:val="24"/>
        </w:rPr>
        <w:t>r</w:t>
      </w:r>
      <w:r w:rsidRPr="009357D1">
        <w:rPr>
          <w:szCs w:val="24"/>
        </w:rPr>
        <w:t>nar verða kunngjørdar í síni heild, men soleiðis</w:t>
      </w:r>
      <w:r w:rsidR="00CC213A" w:rsidRPr="009357D1">
        <w:rPr>
          <w:szCs w:val="24"/>
        </w:rPr>
        <w:t>,</w:t>
      </w:r>
      <w:r w:rsidRPr="009357D1">
        <w:rPr>
          <w:szCs w:val="24"/>
        </w:rPr>
        <w:t xml:space="preserve"> at bert verður tilskilað nr. og heiti á donsku kunngerðunum</w:t>
      </w:r>
      <w:r w:rsidR="000335C2" w:rsidRPr="009357D1">
        <w:rPr>
          <w:szCs w:val="24"/>
        </w:rPr>
        <w:t>. E</w:t>
      </w:r>
      <w:r w:rsidRPr="009357D1">
        <w:rPr>
          <w:szCs w:val="24"/>
        </w:rPr>
        <w:t xml:space="preserve">intøk av donsku kunngerðunum </w:t>
      </w:r>
      <w:r w:rsidR="006048CF" w:rsidRPr="009357D1">
        <w:rPr>
          <w:szCs w:val="24"/>
        </w:rPr>
        <w:t xml:space="preserve">verða lýst sum </w:t>
      </w:r>
      <w:r w:rsidRPr="009357D1">
        <w:rPr>
          <w:szCs w:val="24"/>
        </w:rPr>
        <w:t xml:space="preserve"> </w:t>
      </w:r>
      <w:r w:rsidRPr="009357D1">
        <w:rPr>
          <w:rStyle w:val="Kommentarhenvisning"/>
          <w:sz w:val="24"/>
          <w:szCs w:val="24"/>
        </w:rPr>
        <w:commentReference w:id="0"/>
      </w:r>
      <w:r w:rsidRPr="009357D1">
        <w:rPr>
          <w:rStyle w:val="Kommentarhenvisning"/>
          <w:sz w:val="24"/>
          <w:szCs w:val="24"/>
        </w:rPr>
        <w:commentReference w:id="1"/>
      </w:r>
      <w:r w:rsidRPr="009357D1">
        <w:rPr>
          <w:rStyle w:val="Kommentarhenvisning"/>
          <w:sz w:val="24"/>
          <w:szCs w:val="24"/>
        </w:rPr>
        <w:commentReference w:id="2"/>
      </w:r>
      <w:r w:rsidR="006048CF" w:rsidRPr="009357D1">
        <w:rPr>
          <w:szCs w:val="24"/>
        </w:rPr>
        <w:t xml:space="preserve"> </w:t>
      </w:r>
      <w:r w:rsidR="006048CF" w:rsidRPr="009357D1">
        <w:rPr>
          <w:i/>
          <w:szCs w:val="24"/>
        </w:rPr>
        <w:lastRenderedPageBreak/>
        <w:t>“</w:t>
      </w:r>
      <w:r w:rsidR="00581A99" w:rsidRPr="009357D1">
        <w:rPr>
          <w:i/>
          <w:szCs w:val="24"/>
        </w:rPr>
        <w:t>F</w:t>
      </w:r>
      <w:r w:rsidR="006048CF" w:rsidRPr="009357D1">
        <w:rPr>
          <w:i/>
          <w:szCs w:val="24"/>
        </w:rPr>
        <w:t>ráboðan frá Arbeiðseftirlitinum”</w:t>
      </w:r>
      <w:r w:rsidR="006048CF" w:rsidRPr="009357D1">
        <w:rPr>
          <w:szCs w:val="24"/>
        </w:rPr>
        <w:t xml:space="preserve">og skulu vera at fáa á </w:t>
      </w:r>
      <w:r w:rsidR="004962BB" w:rsidRPr="009357D1">
        <w:rPr>
          <w:szCs w:val="24"/>
        </w:rPr>
        <w:t>Arbeiðseftirlitinum</w:t>
      </w:r>
      <w:r w:rsidR="006048CF" w:rsidRPr="009357D1">
        <w:rPr>
          <w:szCs w:val="24"/>
        </w:rPr>
        <w:t>.</w:t>
      </w:r>
    </w:p>
    <w:p w:rsidR="001918AF" w:rsidRPr="009357D1" w:rsidRDefault="00870770" w:rsidP="001918AF">
      <w:pPr>
        <w:pStyle w:val="Listeafsnit"/>
        <w:spacing w:line="276" w:lineRule="auto"/>
        <w:ind w:left="567"/>
        <w:rPr>
          <w:bCs/>
          <w:szCs w:val="24"/>
        </w:rPr>
      </w:pPr>
      <w:r w:rsidRPr="009357D1">
        <w:rPr>
          <w:szCs w:val="24"/>
        </w:rPr>
        <w:t xml:space="preserve"> </w:t>
      </w:r>
    </w:p>
    <w:p w:rsidR="001918AF" w:rsidRPr="009357D1" w:rsidRDefault="00D809BF" w:rsidP="005251CE">
      <w:pPr>
        <w:spacing w:line="276" w:lineRule="auto"/>
        <w:ind w:left="142"/>
        <w:rPr>
          <w:b/>
          <w:bCs/>
          <w:szCs w:val="24"/>
        </w:rPr>
      </w:pPr>
      <w:r w:rsidRPr="009357D1">
        <w:rPr>
          <w:b/>
          <w:bCs/>
          <w:szCs w:val="24"/>
        </w:rPr>
        <w:t>18</w:t>
      </w:r>
      <w:r w:rsidR="00664742" w:rsidRPr="009357D1">
        <w:rPr>
          <w:b/>
          <w:bCs/>
          <w:szCs w:val="24"/>
        </w:rPr>
        <w:t>)</w:t>
      </w:r>
      <w:r w:rsidR="005251CE" w:rsidRPr="009357D1">
        <w:rPr>
          <w:b/>
          <w:bCs/>
          <w:szCs w:val="24"/>
        </w:rPr>
        <w:t xml:space="preserve">  </w:t>
      </w:r>
      <w:r w:rsidR="001918AF" w:rsidRPr="009357D1">
        <w:rPr>
          <w:bCs/>
          <w:szCs w:val="24"/>
        </w:rPr>
        <w:t xml:space="preserve">Aftaná § </w:t>
      </w:r>
      <w:r w:rsidR="00CD1CA1" w:rsidRPr="009357D1">
        <w:rPr>
          <w:bCs/>
          <w:szCs w:val="24"/>
        </w:rPr>
        <w:t>62a</w:t>
      </w:r>
      <w:r w:rsidR="001918AF" w:rsidRPr="009357D1">
        <w:rPr>
          <w:bCs/>
          <w:szCs w:val="24"/>
        </w:rPr>
        <w:t xml:space="preserve"> verður sett</w:t>
      </w:r>
      <w:r w:rsidR="00CD1CA1" w:rsidRPr="009357D1">
        <w:rPr>
          <w:bCs/>
          <w:szCs w:val="24"/>
        </w:rPr>
        <w:t xml:space="preserve"> inn</w:t>
      </w:r>
      <w:r w:rsidR="001918AF" w:rsidRPr="009357D1">
        <w:rPr>
          <w:bCs/>
          <w:szCs w:val="24"/>
        </w:rPr>
        <w:t>:</w:t>
      </w:r>
    </w:p>
    <w:p w:rsidR="001918AF" w:rsidRPr="009357D1" w:rsidRDefault="001918AF" w:rsidP="002020EC">
      <w:pPr>
        <w:pStyle w:val="Listeafsnit"/>
        <w:ind w:left="567"/>
        <w:jc w:val="center"/>
        <w:rPr>
          <w:b/>
          <w:bCs/>
          <w:szCs w:val="24"/>
        </w:rPr>
      </w:pPr>
      <w:r w:rsidRPr="009357D1">
        <w:rPr>
          <w:b/>
          <w:bCs/>
          <w:szCs w:val="24"/>
        </w:rPr>
        <w:t>“Kapittul 12a”</w:t>
      </w:r>
    </w:p>
    <w:p w:rsidR="001918AF" w:rsidRPr="009357D1" w:rsidRDefault="001918AF" w:rsidP="002020EC">
      <w:pPr>
        <w:pStyle w:val="Listeafsnit"/>
        <w:ind w:left="567"/>
        <w:jc w:val="center"/>
        <w:rPr>
          <w:bCs/>
          <w:szCs w:val="24"/>
        </w:rPr>
      </w:pPr>
      <w:r w:rsidRPr="009357D1">
        <w:rPr>
          <w:bCs/>
          <w:szCs w:val="24"/>
        </w:rPr>
        <w:t>Gjald</w:t>
      </w:r>
    </w:p>
    <w:p w:rsidR="001918AF" w:rsidRPr="009357D1" w:rsidRDefault="001918AF" w:rsidP="001918AF">
      <w:pPr>
        <w:pStyle w:val="Listeafsnit"/>
        <w:ind w:left="567"/>
        <w:rPr>
          <w:bCs/>
          <w:szCs w:val="24"/>
        </w:rPr>
      </w:pPr>
    </w:p>
    <w:p w:rsidR="001918AF" w:rsidRPr="009357D1" w:rsidRDefault="001918AF" w:rsidP="001918AF">
      <w:pPr>
        <w:pStyle w:val="Listeafsnit"/>
        <w:spacing w:line="276" w:lineRule="auto"/>
        <w:ind w:left="567"/>
        <w:rPr>
          <w:bCs/>
          <w:szCs w:val="24"/>
        </w:rPr>
      </w:pPr>
      <w:r w:rsidRPr="009357D1">
        <w:rPr>
          <w:b/>
          <w:bCs/>
          <w:szCs w:val="24"/>
        </w:rPr>
        <w:t>“§ 62b</w:t>
      </w:r>
      <w:r w:rsidRPr="009357D1">
        <w:rPr>
          <w:bCs/>
          <w:szCs w:val="24"/>
        </w:rPr>
        <w:t xml:space="preserve">. </w:t>
      </w:r>
      <w:r w:rsidRPr="009357D1">
        <w:rPr>
          <w:rStyle w:val="styk"/>
          <w:szCs w:val="24"/>
        </w:rPr>
        <w:t>Landsstýrismaðurin kann áseta reglur um innkrevjing og rindan av gjøldum til útreiðslur, ið standast av umsjón og eftirliti sambært lógini ella reglum, givnum við heimild í lógini, eitt nú fyri serstakliga krevjandi eftirlit og serliga umsjón, eftirlit og greiningar</w:t>
      </w:r>
      <w:r w:rsidR="00870770" w:rsidRPr="009357D1">
        <w:rPr>
          <w:rStyle w:val="styk"/>
          <w:szCs w:val="24"/>
        </w:rPr>
        <w:t xml:space="preserve">. </w:t>
      </w:r>
      <w:r w:rsidRPr="009357D1">
        <w:rPr>
          <w:szCs w:val="24"/>
        </w:rPr>
        <w:t xml:space="preserve"> </w:t>
      </w:r>
      <w:r w:rsidRPr="009357D1">
        <w:rPr>
          <w:szCs w:val="24"/>
        </w:rPr>
        <w:br/>
      </w:r>
      <w:r w:rsidRPr="009357D1">
        <w:rPr>
          <w:rStyle w:val="styk"/>
          <w:i/>
          <w:iCs/>
          <w:szCs w:val="24"/>
        </w:rPr>
        <w:t>Stk. 2.</w:t>
      </w:r>
      <w:r w:rsidRPr="009357D1">
        <w:rPr>
          <w:rStyle w:val="styk"/>
          <w:szCs w:val="24"/>
        </w:rPr>
        <w:t xml:space="preserve"> Landsstýrismaðurin kann áseta reglur um gjald fyri serstakar veitingar og avgreiðslur, eitt nú løggildingar, góðkenningar, skrásetingar, fráboðanir, kanningar og skjalváttanir, ið verða givnar sambært lógini ella reglum sambært lógini viðvíkjandi teimum viðurskiftum, ið lógin fevnir um.</w:t>
      </w:r>
      <w:r w:rsidRPr="009357D1">
        <w:rPr>
          <w:szCs w:val="24"/>
        </w:rPr>
        <w:t xml:space="preserve"> </w:t>
      </w:r>
      <w:r w:rsidRPr="009357D1">
        <w:rPr>
          <w:szCs w:val="24"/>
        </w:rPr>
        <w:br/>
      </w:r>
      <w:r w:rsidRPr="009357D1">
        <w:rPr>
          <w:rStyle w:val="styk"/>
          <w:i/>
          <w:iCs/>
          <w:szCs w:val="24"/>
        </w:rPr>
        <w:t>Stk. 3</w:t>
      </w:r>
      <w:r w:rsidRPr="009357D1">
        <w:rPr>
          <w:rStyle w:val="styk"/>
          <w:szCs w:val="24"/>
        </w:rPr>
        <w:t>.</w:t>
      </w:r>
      <w:r w:rsidRPr="009357D1">
        <w:rPr>
          <w:rStyle w:val="styk"/>
          <w:i/>
          <w:iCs/>
          <w:szCs w:val="24"/>
        </w:rPr>
        <w:t xml:space="preserve"> </w:t>
      </w:r>
      <w:r w:rsidRPr="009357D1">
        <w:rPr>
          <w:rStyle w:val="styk"/>
          <w:szCs w:val="24"/>
        </w:rPr>
        <w:t>Krøv sbr. stk. 1-2 kunnu verða innheintað og pantað av T</w:t>
      </w:r>
      <w:r w:rsidR="00E82161" w:rsidRPr="009357D1">
        <w:rPr>
          <w:rStyle w:val="styk"/>
          <w:szCs w:val="24"/>
        </w:rPr>
        <w:t>AKS</w:t>
      </w:r>
      <w:r w:rsidRPr="009357D1">
        <w:rPr>
          <w:rStyle w:val="styk"/>
          <w:szCs w:val="24"/>
        </w:rPr>
        <w:t xml:space="preserve"> eftir reglunum um innkrevjing av skatti og avgjøldum. </w:t>
      </w:r>
      <w:r w:rsidRPr="009357D1">
        <w:rPr>
          <w:szCs w:val="24"/>
        </w:rPr>
        <w:br/>
      </w:r>
      <w:r w:rsidRPr="009357D1">
        <w:rPr>
          <w:rStyle w:val="styk"/>
          <w:i/>
          <w:iCs/>
          <w:szCs w:val="24"/>
        </w:rPr>
        <w:t>Stk. 4.</w:t>
      </w:r>
      <w:r w:rsidRPr="009357D1">
        <w:rPr>
          <w:rStyle w:val="styk"/>
          <w:szCs w:val="24"/>
        </w:rPr>
        <w:t xml:space="preserve"> Heimilað verður T</w:t>
      </w:r>
      <w:r w:rsidR="00E82161" w:rsidRPr="009357D1">
        <w:rPr>
          <w:rStyle w:val="styk"/>
          <w:szCs w:val="24"/>
        </w:rPr>
        <w:t>AKS</w:t>
      </w:r>
      <w:r w:rsidRPr="009357D1">
        <w:rPr>
          <w:rStyle w:val="styk"/>
          <w:szCs w:val="24"/>
        </w:rPr>
        <w:t xml:space="preserve"> at krevja inn skuld sbrt. stk. 1-2 við at halda aftur í inntøku skuldarans sbrt. heimildunum hesum viðvíkjandi í skattalógini, mótrokning í avlopsskatti og negativum meirvirðisgjaldi. </w:t>
      </w:r>
      <w:r w:rsidRPr="009357D1">
        <w:rPr>
          <w:szCs w:val="24"/>
        </w:rPr>
        <w:br/>
      </w:r>
      <w:r w:rsidRPr="009357D1">
        <w:rPr>
          <w:rStyle w:val="styk"/>
          <w:i/>
          <w:iCs/>
          <w:szCs w:val="24"/>
        </w:rPr>
        <w:t xml:space="preserve">Stk. 5. </w:t>
      </w:r>
      <w:r w:rsidRPr="009357D1">
        <w:rPr>
          <w:rStyle w:val="styk"/>
          <w:szCs w:val="24"/>
        </w:rPr>
        <w:t>Tey krøv sbrt. stk. 1, ið ikki verða innheintað av T</w:t>
      </w:r>
      <w:r w:rsidR="00E82161" w:rsidRPr="009357D1">
        <w:rPr>
          <w:rStyle w:val="styk"/>
          <w:szCs w:val="24"/>
        </w:rPr>
        <w:t>AKS</w:t>
      </w:r>
      <w:r w:rsidRPr="009357D1">
        <w:rPr>
          <w:rStyle w:val="styk"/>
          <w:szCs w:val="24"/>
        </w:rPr>
        <w:t>, kunnu innkrevjast av øðrum innkrevjingarstovni.”</w:t>
      </w:r>
      <w:r w:rsidRPr="009357D1">
        <w:rPr>
          <w:szCs w:val="24"/>
        </w:rPr>
        <w:t xml:space="preserve"> </w:t>
      </w:r>
      <w:r w:rsidRPr="009357D1">
        <w:rPr>
          <w:bCs/>
          <w:szCs w:val="24"/>
        </w:rPr>
        <w:t xml:space="preserve"> </w:t>
      </w:r>
    </w:p>
    <w:p w:rsidR="001918AF" w:rsidRPr="009357D1" w:rsidRDefault="001918AF" w:rsidP="001918AF">
      <w:pPr>
        <w:spacing w:line="276" w:lineRule="auto"/>
        <w:rPr>
          <w:bCs/>
          <w:szCs w:val="24"/>
        </w:rPr>
      </w:pPr>
    </w:p>
    <w:p w:rsidR="00C87E0A" w:rsidRPr="009357D1" w:rsidRDefault="00D809BF" w:rsidP="009A1AA7">
      <w:pPr>
        <w:spacing w:line="276" w:lineRule="auto"/>
        <w:rPr>
          <w:b/>
          <w:bCs/>
          <w:szCs w:val="24"/>
        </w:rPr>
      </w:pPr>
      <w:r w:rsidRPr="009357D1">
        <w:rPr>
          <w:b/>
          <w:bCs/>
          <w:szCs w:val="24"/>
        </w:rPr>
        <w:t>19</w:t>
      </w:r>
      <w:r w:rsidR="00E11DBB" w:rsidRPr="009357D1">
        <w:rPr>
          <w:b/>
          <w:bCs/>
          <w:szCs w:val="24"/>
        </w:rPr>
        <w:t>)</w:t>
      </w:r>
      <w:r w:rsidR="005251CE" w:rsidRPr="009357D1">
        <w:rPr>
          <w:bCs/>
          <w:szCs w:val="24"/>
        </w:rPr>
        <w:t xml:space="preserve"> </w:t>
      </w:r>
      <w:r w:rsidR="001918AF" w:rsidRPr="009357D1">
        <w:rPr>
          <w:bCs/>
          <w:szCs w:val="24"/>
        </w:rPr>
        <w:t xml:space="preserve">I § 63 verður eftir  “kærast til” sett </w:t>
      </w:r>
      <w:r w:rsidR="00AA7020" w:rsidRPr="009357D1">
        <w:rPr>
          <w:bCs/>
          <w:szCs w:val="24"/>
        </w:rPr>
        <w:t xml:space="preserve">  </w:t>
      </w:r>
      <w:r w:rsidR="001918AF" w:rsidRPr="009357D1">
        <w:rPr>
          <w:bCs/>
          <w:szCs w:val="24"/>
        </w:rPr>
        <w:t xml:space="preserve">“Vinnukærunevndina innan </w:t>
      </w:r>
      <w:r w:rsidR="00C8265C" w:rsidRPr="009357D1">
        <w:rPr>
          <w:bCs/>
          <w:szCs w:val="24"/>
        </w:rPr>
        <w:t>4</w:t>
      </w:r>
      <w:r w:rsidR="001918AF" w:rsidRPr="009357D1">
        <w:rPr>
          <w:bCs/>
          <w:szCs w:val="24"/>
        </w:rPr>
        <w:t xml:space="preserve"> vikur frá tí degi, at viðkomandi hevur fingið fráboðan um avgerðina. Vinnukærunevndin ger av, um kær</w:t>
      </w:r>
      <w:r w:rsidR="009A1AA7" w:rsidRPr="009357D1">
        <w:rPr>
          <w:bCs/>
          <w:szCs w:val="24"/>
        </w:rPr>
        <w:t>an skal hava steðgandi virknað.</w:t>
      </w:r>
    </w:p>
    <w:p w:rsidR="00C87E0A" w:rsidRPr="009357D1" w:rsidRDefault="00C87E0A" w:rsidP="00747FBC">
      <w:pPr>
        <w:pStyle w:val="Listeafsnit"/>
        <w:spacing w:line="276" w:lineRule="auto"/>
        <w:ind w:left="567"/>
        <w:rPr>
          <w:b/>
          <w:bCs/>
          <w:szCs w:val="24"/>
        </w:rPr>
      </w:pPr>
    </w:p>
    <w:p w:rsidR="007D51FA" w:rsidRPr="009357D1" w:rsidRDefault="00D809BF" w:rsidP="009A1AA7">
      <w:pPr>
        <w:spacing w:line="276" w:lineRule="auto"/>
        <w:rPr>
          <w:b/>
          <w:bCs/>
          <w:szCs w:val="24"/>
        </w:rPr>
      </w:pPr>
      <w:r w:rsidRPr="009357D1">
        <w:rPr>
          <w:b/>
          <w:bCs/>
          <w:szCs w:val="24"/>
        </w:rPr>
        <w:lastRenderedPageBreak/>
        <w:t>20</w:t>
      </w:r>
      <w:r w:rsidR="00AA7020" w:rsidRPr="009357D1">
        <w:rPr>
          <w:b/>
          <w:bCs/>
          <w:szCs w:val="24"/>
        </w:rPr>
        <w:t>)</w:t>
      </w:r>
      <w:r w:rsidR="00816207" w:rsidRPr="009357D1">
        <w:rPr>
          <w:b/>
          <w:bCs/>
          <w:szCs w:val="24"/>
        </w:rPr>
        <w:t xml:space="preserve">  </w:t>
      </w:r>
      <w:r w:rsidR="00816207" w:rsidRPr="009357D1">
        <w:rPr>
          <w:bCs/>
          <w:szCs w:val="24"/>
        </w:rPr>
        <w:t>Sum nýggj § 69a verður sett inn:</w:t>
      </w:r>
    </w:p>
    <w:p w:rsidR="001918AF" w:rsidRPr="009357D1" w:rsidRDefault="001918AF" w:rsidP="009A1AA7">
      <w:pPr>
        <w:pStyle w:val="Listeafsnit"/>
        <w:spacing w:line="276" w:lineRule="auto"/>
        <w:ind w:left="0"/>
        <w:rPr>
          <w:szCs w:val="24"/>
        </w:rPr>
      </w:pPr>
      <w:r w:rsidRPr="009357D1">
        <w:rPr>
          <w:b/>
          <w:bCs/>
          <w:szCs w:val="24"/>
        </w:rPr>
        <w:t>§ 69a</w:t>
      </w:r>
      <w:r w:rsidRPr="009357D1">
        <w:rPr>
          <w:bCs/>
          <w:szCs w:val="24"/>
        </w:rPr>
        <w:t>.</w:t>
      </w:r>
      <w:r w:rsidRPr="009357D1">
        <w:rPr>
          <w:szCs w:val="24"/>
        </w:rPr>
        <w:t xml:space="preserve"> Verður eitt brot ikki mett at hava við sær harðari revsing enn bót, </w:t>
      </w:r>
      <w:commentRangeStart w:id="3"/>
      <w:commentRangeStart w:id="4"/>
      <w:r w:rsidRPr="009357D1">
        <w:rPr>
          <w:szCs w:val="24"/>
        </w:rPr>
        <w:t>kann</w:t>
      </w:r>
      <w:commentRangeEnd w:id="3"/>
      <w:r w:rsidRPr="009357D1">
        <w:rPr>
          <w:rStyle w:val="Kommentarhenvisning"/>
          <w:sz w:val="24"/>
          <w:szCs w:val="24"/>
        </w:rPr>
        <w:commentReference w:id="3"/>
      </w:r>
      <w:commentRangeEnd w:id="4"/>
      <w:r w:rsidRPr="009357D1">
        <w:rPr>
          <w:rStyle w:val="Kommentarhenvisning"/>
          <w:sz w:val="24"/>
          <w:szCs w:val="24"/>
        </w:rPr>
        <w:commentReference w:id="4"/>
      </w:r>
      <w:r w:rsidRPr="009357D1">
        <w:rPr>
          <w:szCs w:val="24"/>
        </w:rPr>
        <w:t xml:space="preserve"> </w:t>
      </w:r>
      <w:r w:rsidRPr="009357D1">
        <w:rPr>
          <w:rStyle w:val="Kommentarhenvisning"/>
          <w:sz w:val="24"/>
          <w:szCs w:val="24"/>
        </w:rPr>
        <w:commentReference w:id="5"/>
      </w:r>
      <w:r w:rsidRPr="009357D1">
        <w:rPr>
          <w:szCs w:val="24"/>
        </w:rPr>
        <w:t xml:space="preserve"> arbeiðsumhvørvismyndugleikin boða frá, at málið kann verða gjørt av uttan rættarsókn, um tann, sum hevur framt brotið, játtar seg sekan í brotinum og váttar at vera til reiðar innan eina nærri ásetta freist, ið eftir umsókn kann verða longd, at rinda eina í fráboðanini ásetta bót. </w:t>
      </w:r>
      <w:r w:rsidRPr="009357D1">
        <w:rPr>
          <w:szCs w:val="24"/>
        </w:rPr>
        <w:br/>
      </w:r>
      <w:r w:rsidRPr="009357D1">
        <w:rPr>
          <w:rStyle w:val="styk"/>
          <w:i/>
          <w:iCs/>
          <w:szCs w:val="24"/>
        </w:rPr>
        <w:t>Stk. 2</w:t>
      </w:r>
      <w:r w:rsidRPr="009357D1">
        <w:rPr>
          <w:rStyle w:val="styk"/>
          <w:szCs w:val="24"/>
        </w:rPr>
        <w:t>. Viðvíkjandi teirri í stk. 1 nevndu fráboðan</w:t>
      </w:r>
      <w:r w:rsidR="00E82161" w:rsidRPr="009357D1">
        <w:rPr>
          <w:rStyle w:val="styk"/>
          <w:szCs w:val="24"/>
        </w:rPr>
        <w:t>,</w:t>
      </w:r>
      <w:r w:rsidRPr="009357D1">
        <w:rPr>
          <w:rStyle w:val="styk"/>
          <w:szCs w:val="24"/>
        </w:rPr>
        <w:t xml:space="preserve"> verða reglurnar í rættargangslógini </w:t>
      </w:r>
      <w:r w:rsidRPr="009357D1">
        <w:rPr>
          <w:rStyle w:val="styk"/>
          <w:szCs w:val="24"/>
        </w:rPr>
        <w:lastRenderedPageBreak/>
        <w:t>um krøv til ákærurit og um ikki at hava skyldu til at taka til orða at nýta samsvarandi.</w:t>
      </w:r>
      <w:r w:rsidRPr="009357D1">
        <w:rPr>
          <w:szCs w:val="24"/>
        </w:rPr>
        <w:t xml:space="preserve"> </w:t>
      </w:r>
      <w:r w:rsidRPr="009357D1">
        <w:rPr>
          <w:szCs w:val="24"/>
        </w:rPr>
        <w:br/>
      </w:r>
      <w:r w:rsidRPr="009357D1">
        <w:rPr>
          <w:rStyle w:val="styk"/>
          <w:i/>
          <w:iCs/>
          <w:szCs w:val="24"/>
        </w:rPr>
        <w:t>Stk. 3</w:t>
      </w:r>
      <w:r w:rsidRPr="009357D1">
        <w:rPr>
          <w:rStyle w:val="styk"/>
          <w:szCs w:val="24"/>
        </w:rPr>
        <w:t>. Verður bótin goldin rættstundis, ella verður hon, eftir at tikið er við bótini, heintað inn ella goldin, fellur onnur rættarsókn burtur.</w:t>
      </w:r>
      <w:r w:rsidRPr="009357D1">
        <w:rPr>
          <w:szCs w:val="24"/>
        </w:rPr>
        <w:t xml:space="preserve"> </w:t>
      </w:r>
    </w:p>
    <w:p w:rsidR="001918AF" w:rsidRPr="009357D1" w:rsidRDefault="006B7071" w:rsidP="001918AF">
      <w:pPr>
        <w:spacing w:line="276" w:lineRule="auto"/>
        <w:rPr>
          <w:bCs/>
          <w:szCs w:val="24"/>
        </w:rPr>
      </w:pPr>
      <w:r w:rsidRPr="009357D1">
        <w:rPr>
          <w:szCs w:val="24"/>
        </w:rPr>
        <w:tab/>
        <w:t xml:space="preserve">        </w:t>
      </w:r>
    </w:p>
    <w:p w:rsidR="001918AF" w:rsidRPr="009357D1" w:rsidRDefault="001918AF" w:rsidP="001918AF">
      <w:pPr>
        <w:spacing w:line="276" w:lineRule="auto"/>
        <w:jc w:val="center"/>
        <w:rPr>
          <w:b/>
          <w:bCs/>
          <w:szCs w:val="24"/>
        </w:rPr>
      </w:pPr>
      <w:r w:rsidRPr="009357D1">
        <w:rPr>
          <w:b/>
          <w:bCs/>
          <w:szCs w:val="24"/>
        </w:rPr>
        <w:t>§ 2</w:t>
      </w:r>
    </w:p>
    <w:p w:rsidR="00E11DBB" w:rsidRPr="009357D1" w:rsidRDefault="00E11DBB" w:rsidP="001918AF">
      <w:pPr>
        <w:rPr>
          <w:bCs/>
          <w:szCs w:val="24"/>
        </w:rPr>
      </w:pPr>
    </w:p>
    <w:p w:rsidR="001918AF" w:rsidRPr="009357D1" w:rsidRDefault="001918AF" w:rsidP="001918AF">
      <w:pPr>
        <w:rPr>
          <w:bCs/>
          <w:szCs w:val="24"/>
        </w:rPr>
      </w:pPr>
      <w:r w:rsidRPr="009357D1">
        <w:rPr>
          <w:bCs/>
          <w:szCs w:val="24"/>
        </w:rPr>
        <w:t>Henda løgtingslóg kemur í gildi dagin eftir</w:t>
      </w:r>
      <w:r w:rsidR="00E82161" w:rsidRPr="009357D1">
        <w:rPr>
          <w:bCs/>
          <w:szCs w:val="24"/>
        </w:rPr>
        <w:t>,</w:t>
      </w:r>
      <w:r w:rsidRPr="009357D1">
        <w:rPr>
          <w:bCs/>
          <w:szCs w:val="24"/>
        </w:rPr>
        <w:t xml:space="preserve"> at hon er kunngjørd.</w:t>
      </w:r>
    </w:p>
    <w:p w:rsidR="008F3A94" w:rsidRPr="009357D1" w:rsidRDefault="008F3A94" w:rsidP="001918AF">
      <w:pPr>
        <w:rPr>
          <w:bCs/>
          <w:szCs w:val="24"/>
        </w:rPr>
        <w:sectPr w:rsidR="008F3A94" w:rsidRPr="009357D1" w:rsidSect="003F6500">
          <w:type w:val="continuous"/>
          <w:pgSz w:w="11907" w:h="16840"/>
          <w:pgMar w:top="1396" w:right="1134" w:bottom="1134" w:left="1418" w:header="397" w:footer="340" w:gutter="0"/>
          <w:cols w:num="2" w:space="709"/>
        </w:sectPr>
      </w:pPr>
    </w:p>
    <w:p w:rsidR="002020EC" w:rsidRPr="009357D1" w:rsidRDefault="002020EC" w:rsidP="001918AF">
      <w:pPr>
        <w:rPr>
          <w:bCs/>
          <w:szCs w:val="24"/>
        </w:rPr>
      </w:pPr>
    </w:p>
    <w:p w:rsidR="002020EC" w:rsidRPr="009357D1" w:rsidRDefault="002020EC" w:rsidP="001918AF">
      <w:pPr>
        <w:rPr>
          <w:bCs/>
          <w:szCs w:val="24"/>
        </w:rPr>
      </w:pPr>
    </w:p>
    <w:p w:rsidR="001918AF" w:rsidRPr="009357D1" w:rsidRDefault="001918AF" w:rsidP="001918AF">
      <w:pPr>
        <w:rPr>
          <w:bCs/>
          <w:szCs w:val="24"/>
        </w:rPr>
        <w:sectPr w:rsidR="001918AF" w:rsidRPr="009357D1">
          <w:type w:val="continuous"/>
          <w:pgSz w:w="11907" w:h="16840"/>
          <w:pgMar w:top="1396" w:right="1134" w:bottom="1134" w:left="1418" w:header="397" w:footer="340" w:gutter="0"/>
          <w:cols w:num="2" w:space="709"/>
        </w:sectPr>
      </w:pPr>
    </w:p>
    <w:p w:rsidR="001918AF" w:rsidRPr="009357D1" w:rsidRDefault="001918AF" w:rsidP="001918AF">
      <w:pPr>
        <w:rPr>
          <w:b/>
          <w:bCs/>
          <w:szCs w:val="24"/>
        </w:rPr>
        <w:sectPr w:rsidR="001918AF" w:rsidRPr="009357D1">
          <w:type w:val="continuous"/>
          <w:pgSz w:w="11907" w:h="16840"/>
          <w:pgMar w:top="1396" w:right="1134" w:bottom="1134" w:left="1418" w:header="397" w:footer="340" w:gutter="0"/>
          <w:cols w:num="2" w:space="708"/>
        </w:sectPr>
      </w:pPr>
    </w:p>
    <w:p w:rsidR="001918AF" w:rsidRPr="009357D1" w:rsidRDefault="001918AF" w:rsidP="001918AF">
      <w:pPr>
        <w:rPr>
          <w:bCs/>
          <w:szCs w:val="24"/>
        </w:rPr>
      </w:pPr>
      <w:r w:rsidRPr="009357D1">
        <w:rPr>
          <w:bCs/>
          <w:szCs w:val="24"/>
        </w:rPr>
        <w:lastRenderedPageBreak/>
        <w:t xml:space="preserve"> </w:t>
      </w:r>
    </w:p>
    <w:p w:rsidR="001918AF" w:rsidRPr="009357D1" w:rsidRDefault="001918AF" w:rsidP="00453AAF">
      <w:pPr>
        <w:pStyle w:val="Listeafsnit"/>
        <w:ind w:left="1080"/>
        <w:rPr>
          <w:b/>
          <w:bCs/>
          <w:szCs w:val="24"/>
        </w:rPr>
      </w:pPr>
    </w:p>
    <w:p w:rsidR="002020EC" w:rsidRPr="009357D1" w:rsidRDefault="002020EC" w:rsidP="002020EC">
      <w:pPr>
        <w:rPr>
          <w:b/>
          <w:bCs/>
          <w:szCs w:val="24"/>
        </w:rPr>
      </w:pPr>
    </w:p>
    <w:p w:rsidR="002020EC" w:rsidRPr="009357D1" w:rsidRDefault="002020EC" w:rsidP="002020EC">
      <w:pPr>
        <w:pStyle w:val="Listeafsnit"/>
        <w:numPr>
          <w:ilvl w:val="0"/>
          <w:numId w:val="13"/>
        </w:numPr>
        <w:rPr>
          <w:b/>
          <w:bCs/>
          <w:szCs w:val="24"/>
        </w:rPr>
        <w:sectPr w:rsidR="002020EC" w:rsidRPr="009357D1">
          <w:type w:val="continuous"/>
          <w:pgSz w:w="11907" w:h="16840"/>
          <w:pgMar w:top="1396" w:right="1134" w:bottom="1134" w:left="1418" w:header="397" w:footer="340" w:gutter="0"/>
          <w:cols w:num="2" w:space="708"/>
        </w:sectPr>
      </w:pPr>
    </w:p>
    <w:p w:rsidR="001918AF" w:rsidRPr="009357D1" w:rsidRDefault="001918AF" w:rsidP="001918AF">
      <w:pPr>
        <w:jc w:val="both"/>
        <w:rPr>
          <w:szCs w:val="24"/>
        </w:rPr>
      </w:pPr>
      <w:r w:rsidRPr="009357D1">
        <w:rPr>
          <w:szCs w:val="24"/>
        </w:rPr>
        <w:lastRenderedPageBreak/>
        <w:t>Viðmerkingar til lógaruppskotið</w:t>
      </w:r>
    </w:p>
    <w:p w:rsidR="001918AF" w:rsidRPr="009357D1" w:rsidRDefault="001918AF" w:rsidP="001918AF">
      <w:pPr>
        <w:pStyle w:val="Overskrift1"/>
        <w:rPr>
          <w:rFonts w:ascii="Times New Roman" w:hAnsi="Times New Roman" w:cs="Times New Roman"/>
          <w:sz w:val="24"/>
          <w:szCs w:val="24"/>
        </w:rPr>
      </w:pPr>
      <w:r w:rsidRPr="009357D1">
        <w:rPr>
          <w:rFonts w:ascii="Times New Roman" w:hAnsi="Times New Roman" w:cs="Times New Roman"/>
          <w:sz w:val="24"/>
          <w:szCs w:val="24"/>
        </w:rPr>
        <w:t>Kap. 1. Almennar viðmerkingar</w:t>
      </w:r>
    </w:p>
    <w:p w:rsidR="00F90D3E" w:rsidRPr="009357D1" w:rsidRDefault="00F90D3E" w:rsidP="00F90D3E">
      <w:pPr>
        <w:rPr>
          <w:szCs w:val="24"/>
        </w:rPr>
      </w:pPr>
      <w:r w:rsidRPr="009357D1">
        <w:rPr>
          <w:szCs w:val="24"/>
        </w:rPr>
        <w:t>Løgtingslóg nr. 70 frá 11. mai 2000 um arbeiðsumhvørvi (arbeiðsumhvørvislógin) tørvar at verða dagførd at svara til tær broytingar, sum eru farnar fram innan arbeiðsumhvørvi í Føroyum, síðan henda lógin fekk gildið í 2000. Verandi ásetingar í lógini eru ótíðarhóskandi og aðrar ásetingar mangla, so kunngerðir, sum m.a. hava skund, kunnu gerast.</w:t>
      </w:r>
    </w:p>
    <w:p w:rsidR="00F90D3E" w:rsidRPr="009357D1" w:rsidRDefault="00F90D3E" w:rsidP="00F90D3E">
      <w:pPr>
        <w:rPr>
          <w:szCs w:val="24"/>
        </w:rPr>
      </w:pPr>
    </w:p>
    <w:p w:rsidR="00F90D3E" w:rsidRPr="009357D1" w:rsidRDefault="00F90D3E" w:rsidP="00F90D3E">
      <w:pPr>
        <w:rPr>
          <w:szCs w:val="24"/>
        </w:rPr>
      </w:pPr>
      <w:r w:rsidRPr="009357D1">
        <w:rPr>
          <w:szCs w:val="24"/>
        </w:rPr>
        <w:t>Harumframt er tørvur á, at gjørd verða tiltøk, sum skulu skamta, gera virknari og menna virksemi</w:t>
      </w:r>
      <w:r w:rsidR="00E82161" w:rsidRPr="009357D1">
        <w:rPr>
          <w:szCs w:val="24"/>
        </w:rPr>
        <w:t>ð</w:t>
      </w:r>
      <w:r w:rsidRPr="009357D1">
        <w:rPr>
          <w:szCs w:val="24"/>
        </w:rPr>
        <w:t xml:space="preserve"> hjá Arbeiðseftirlitinum á fleiri økjum, soleiðis at mest møgulig leys arbeiðsorka kann fáast hjá teimum eftirlitsfólkunum, sum starvast á Arbeiðsetirlitinum. Við teirri øktu leysu arbeiðsorkuni er endamálið, at eftirlitsfólkini sum høvuðsuppgávu, í mun til verandi støðu, skulu hava um hendi myndugleikaeftirlitið við øllum ásetingunum í arbeiðsumhvørvislógini og kunngerðum</w:t>
      </w:r>
      <w:r w:rsidR="00E82161" w:rsidRPr="009357D1">
        <w:rPr>
          <w:szCs w:val="24"/>
        </w:rPr>
        <w:t>,</w:t>
      </w:r>
      <w:r w:rsidRPr="009357D1">
        <w:rPr>
          <w:szCs w:val="24"/>
        </w:rPr>
        <w:t xml:space="preserve"> settar við heimild í arbeiðsumhvørvislógini.</w:t>
      </w:r>
    </w:p>
    <w:p w:rsidR="00F90D3E" w:rsidRPr="009357D1" w:rsidRDefault="00F90D3E" w:rsidP="00F90D3E">
      <w:pPr>
        <w:rPr>
          <w:szCs w:val="24"/>
        </w:rPr>
      </w:pPr>
    </w:p>
    <w:p w:rsidR="00F90D3E" w:rsidRPr="009357D1" w:rsidRDefault="00F90D3E" w:rsidP="00F90D3E">
      <w:pPr>
        <w:rPr>
          <w:szCs w:val="24"/>
        </w:rPr>
      </w:pPr>
      <w:r w:rsidRPr="009357D1">
        <w:rPr>
          <w:szCs w:val="24"/>
        </w:rPr>
        <w:t>Tað vanliga innaneftirlitið, sum eftirlitsfólkini á Arbeiðseftirlitinum hava tikið sær av, verður eftir eini neyvari skipan og meting lati</w:t>
      </w:r>
      <w:r w:rsidR="007D7768" w:rsidRPr="009357D1">
        <w:rPr>
          <w:szCs w:val="24"/>
        </w:rPr>
        <w:t>ð</w:t>
      </w:r>
      <w:r w:rsidRPr="009357D1">
        <w:rPr>
          <w:szCs w:val="24"/>
        </w:rPr>
        <w:t xml:space="preserve"> (delegerað) øðrum almennum og ella privatum stovnum við ástøðiligum og verkligum førleika, og við góðkenning frá Arbeiðseftirlitinum</w:t>
      </w:r>
      <w:r w:rsidR="000335C2" w:rsidRPr="009357D1">
        <w:rPr>
          <w:szCs w:val="24"/>
        </w:rPr>
        <w:t xml:space="preserve">. </w:t>
      </w:r>
    </w:p>
    <w:p w:rsidR="00F90D3E" w:rsidRPr="009357D1" w:rsidRDefault="00F90D3E" w:rsidP="00F90D3E">
      <w:pPr>
        <w:rPr>
          <w:szCs w:val="24"/>
        </w:rPr>
      </w:pPr>
    </w:p>
    <w:p w:rsidR="00F90D3E" w:rsidRPr="009357D1" w:rsidRDefault="00F90D3E" w:rsidP="00F90D3E">
      <w:pPr>
        <w:spacing w:after="200" w:line="276" w:lineRule="auto"/>
        <w:rPr>
          <w:rFonts w:eastAsiaTheme="minorHAnsi"/>
          <w:szCs w:val="24"/>
          <w:lang w:eastAsia="en-US"/>
        </w:rPr>
      </w:pPr>
      <w:r w:rsidRPr="009357D1">
        <w:rPr>
          <w:szCs w:val="24"/>
        </w:rPr>
        <w:t xml:space="preserve">Uppskotið hevur </w:t>
      </w:r>
      <w:r w:rsidR="000335C2" w:rsidRPr="009357D1">
        <w:rPr>
          <w:szCs w:val="24"/>
        </w:rPr>
        <w:t>við sær</w:t>
      </w:r>
      <w:r w:rsidRPr="009357D1">
        <w:rPr>
          <w:szCs w:val="24"/>
        </w:rPr>
        <w:t xml:space="preserve"> </w:t>
      </w:r>
      <w:r w:rsidR="000335C2" w:rsidRPr="009357D1">
        <w:rPr>
          <w:szCs w:val="24"/>
        </w:rPr>
        <w:t>á</w:t>
      </w:r>
      <w:r w:rsidRPr="009357D1">
        <w:rPr>
          <w:rFonts w:eastAsiaTheme="minorHAnsi"/>
          <w:szCs w:val="24"/>
          <w:lang w:eastAsia="en-US"/>
        </w:rPr>
        <w:t xml:space="preserve">seting um heimild at kunna taka gjøld, ið standast av eftirliti, umsjón, ummæli, loyvum og tænastum v.m. sambært lógini ella reglum, givnar við heimild í lógini, </w:t>
      </w:r>
      <w:r w:rsidR="000335C2" w:rsidRPr="009357D1">
        <w:rPr>
          <w:rFonts w:eastAsiaTheme="minorHAnsi"/>
          <w:szCs w:val="24"/>
          <w:lang w:eastAsia="en-US"/>
        </w:rPr>
        <w:t>á</w:t>
      </w:r>
      <w:r w:rsidRPr="009357D1">
        <w:rPr>
          <w:rFonts w:eastAsiaTheme="minorHAnsi"/>
          <w:szCs w:val="24"/>
          <w:lang w:eastAsia="en-US"/>
        </w:rPr>
        <w:t xml:space="preserve">seting um </w:t>
      </w:r>
      <w:r w:rsidR="000335C2" w:rsidRPr="009357D1">
        <w:rPr>
          <w:rFonts w:eastAsiaTheme="minorHAnsi"/>
          <w:szCs w:val="24"/>
          <w:lang w:eastAsia="en-US"/>
        </w:rPr>
        <w:t>u</w:t>
      </w:r>
      <w:r w:rsidRPr="009357D1">
        <w:rPr>
          <w:rFonts w:eastAsiaTheme="minorHAnsi"/>
          <w:szCs w:val="24"/>
          <w:lang w:eastAsia="en-US"/>
        </w:rPr>
        <w:t>ng undir 18 ár í arbeið</w:t>
      </w:r>
      <w:r w:rsidR="00E82161" w:rsidRPr="009357D1">
        <w:rPr>
          <w:rFonts w:eastAsiaTheme="minorHAnsi"/>
          <w:szCs w:val="24"/>
          <w:lang w:eastAsia="en-US"/>
        </w:rPr>
        <w:t>i</w:t>
      </w:r>
      <w:r w:rsidRPr="009357D1">
        <w:rPr>
          <w:rFonts w:eastAsiaTheme="minorHAnsi"/>
          <w:szCs w:val="24"/>
          <w:lang w:eastAsia="en-US"/>
        </w:rPr>
        <w:t xml:space="preserve">, </w:t>
      </w:r>
      <w:r w:rsidR="000335C2" w:rsidRPr="009357D1">
        <w:rPr>
          <w:rFonts w:eastAsiaTheme="minorHAnsi"/>
          <w:szCs w:val="24"/>
          <w:lang w:eastAsia="en-US"/>
        </w:rPr>
        <w:t>tillaging og broyting</w:t>
      </w:r>
      <w:r w:rsidRPr="009357D1">
        <w:rPr>
          <w:rFonts w:eastAsiaTheme="minorHAnsi"/>
          <w:szCs w:val="24"/>
          <w:lang w:eastAsia="en-US"/>
        </w:rPr>
        <w:t xml:space="preserve"> viðv. arbeiðsumhvørvisráðnum og </w:t>
      </w:r>
      <w:r w:rsidR="00E82161" w:rsidRPr="009357D1">
        <w:rPr>
          <w:rFonts w:eastAsiaTheme="minorHAnsi"/>
          <w:szCs w:val="24"/>
          <w:lang w:eastAsia="en-US"/>
        </w:rPr>
        <w:t xml:space="preserve">at </w:t>
      </w:r>
      <w:r w:rsidR="000335C2" w:rsidRPr="009357D1">
        <w:rPr>
          <w:rFonts w:eastAsiaTheme="minorHAnsi"/>
          <w:szCs w:val="24"/>
          <w:lang w:eastAsia="en-US"/>
        </w:rPr>
        <w:t>t</w:t>
      </w:r>
      <w:r w:rsidRPr="009357D1">
        <w:rPr>
          <w:rFonts w:eastAsiaTheme="minorHAnsi"/>
          <w:szCs w:val="24"/>
          <w:lang w:eastAsia="en-US"/>
        </w:rPr>
        <w:t>illaga orðing um áseting um kæru.</w:t>
      </w:r>
      <w:r w:rsidR="002E52EA" w:rsidRPr="009357D1">
        <w:rPr>
          <w:rFonts w:eastAsiaTheme="minorHAnsi"/>
          <w:szCs w:val="24"/>
          <w:lang w:eastAsia="en-US"/>
        </w:rPr>
        <w:t xml:space="preserve"> </w:t>
      </w:r>
      <w:r w:rsidR="00892F35" w:rsidRPr="009357D1">
        <w:rPr>
          <w:szCs w:val="24"/>
        </w:rPr>
        <w:t xml:space="preserve">Eisini kann nevnast, at uppskotið umfatar </w:t>
      </w:r>
      <w:r w:rsidR="000335C2" w:rsidRPr="009357D1">
        <w:rPr>
          <w:szCs w:val="24"/>
        </w:rPr>
        <w:t>á</w:t>
      </w:r>
      <w:r w:rsidRPr="009357D1">
        <w:rPr>
          <w:rFonts w:eastAsiaTheme="minorHAnsi"/>
          <w:szCs w:val="24"/>
          <w:lang w:eastAsia="en-US"/>
        </w:rPr>
        <w:t xml:space="preserve">seting um </w:t>
      </w:r>
      <w:r w:rsidR="000335C2" w:rsidRPr="009357D1">
        <w:rPr>
          <w:rFonts w:eastAsiaTheme="minorHAnsi"/>
          <w:szCs w:val="24"/>
          <w:lang w:eastAsia="en-US"/>
        </w:rPr>
        <w:t>a</w:t>
      </w:r>
      <w:r w:rsidRPr="009357D1">
        <w:rPr>
          <w:rFonts w:eastAsiaTheme="minorHAnsi"/>
          <w:szCs w:val="24"/>
          <w:lang w:eastAsia="en-US"/>
        </w:rPr>
        <w:t xml:space="preserve">rbeiðsplássmeting, </w:t>
      </w:r>
      <w:r w:rsidR="00487413" w:rsidRPr="009357D1">
        <w:rPr>
          <w:rFonts w:eastAsiaTheme="minorHAnsi"/>
          <w:szCs w:val="24"/>
          <w:lang w:eastAsia="en-US"/>
        </w:rPr>
        <w:t>á</w:t>
      </w:r>
      <w:r w:rsidRPr="009357D1">
        <w:rPr>
          <w:rFonts w:eastAsiaTheme="minorHAnsi"/>
          <w:szCs w:val="24"/>
          <w:lang w:eastAsia="en-US"/>
        </w:rPr>
        <w:t xml:space="preserve">seting um </w:t>
      </w:r>
      <w:r w:rsidR="00487413" w:rsidRPr="009357D1">
        <w:rPr>
          <w:rFonts w:eastAsiaTheme="minorHAnsi"/>
          <w:szCs w:val="24"/>
          <w:lang w:eastAsia="en-US"/>
        </w:rPr>
        <w:t xml:space="preserve">váðagrundað - </w:t>
      </w:r>
      <w:r w:rsidRPr="009357D1">
        <w:rPr>
          <w:rFonts w:eastAsiaTheme="minorHAnsi"/>
          <w:szCs w:val="24"/>
          <w:lang w:eastAsia="en-US"/>
        </w:rPr>
        <w:t xml:space="preserve">ella lagaligt </w:t>
      </w:r>
      <w:r w:rsidR="00487413" w:rsidRPr="009357D1">
        <w:rPr>
          <w:rFonts w:eastAsiaTheme="minorHAnsi"/>
          <w:szCs w:val="24"/>
          <w:lang w:eastAsia="en-US"/>
        </w:rPr>
        <w:t>eftirlit</w:t>
      </w:r>
      <w:r w:rsidRPr="009357D1">
        <w:rPr>
          <w:rFonts w:eastAsiaTheme="minorHAnsi"/>
          <w:szCs w:val="24"/>
          <w:lang w:eastAsia="en-US"/>
        </w:rPr>
        <w:t xml:space="preserve">, </w:t>
      </w:r>
      <w:r w:rsidR="00487413" w:rsidRPr="009357D1">
        <w:rPr>
          <w:rFonts w:eastAsiaTheme="minorHAnsi"/>
          <w:szCs w:val="24"/>
          <w:lang w:eastAsia="en-US"/>
        </w:rPr>
        <w:t>á</w:t>
      </w:r>
      <w:r w:rsidRPr="009357D1">
        <w:rPr>
          <w:rFonts w:eastAsiaTheme="minorHAnsi"/>
          <w:szCs w:val="24"/>
          <w:lang w:eastAsia="en-US"/>
        </w:rPr>
        <w:t>seting um smámark</w:t>
      </w:r>
      <w:r w:rsidR="00487413" w:rsidRPr="009357D1">
        <w:rPr>
          <w:rFonts w:eastAsiaTheme="minorHAnsi"/>
          <w:szCs w:val="24"/>
          <w:lang w:eastAsia="en-US"/>
        </w:rPr>
        <w:t xml:space="preserve"> (bagatelgrænse) fyri eftirliti</w:t>
      </w:r>
      <w:r w:rsidRPr="009357D1">
        <w:rPr>
          <w:rFonts w:eastAsiaTheme="minorHAnsi"/>
          <w:szCs w:val="24"/>
          <w:lang w:eastAsia="en-US"/>
        </w:rPr>
        <w:t xml:space="preserve">, </w:t>
      </w:r>
      <w:r w:rsidR="00487413" w:rsidRPr="009357D1">
        <w:rPr>
          <w:rFonts w:eastAsiaTheme="minorHAnsi"/>
          <w:szCs w:val="24"/>
          <w:lang w:eastAsia="en-US"/>
        </w:rPr>
        <w:t>á</w:t>
      </w:r>
      <w:r w:rsidRPr="009357D1">
        <w:rPr>
          <w:rFonts w:eastAsiaTheme="minorHAnsi"/>
          <w:szCs w:val="24"/>
          <w:lang w:eastAsia="en-US"/>
        </w:rPr>
        <w:t>seting um heimild hjá landsstýrismanninum við kunngerð at leggja innaneftirlit</w:t>
      </w:r>
      <w:r w:rsidR="00487413" w:rsidRPr="009357D1">
        <w:rPr>
          <w:rFonts w:eastAsiaTheme="minorHAnsi"/>
          <w:szCs w:val="24"/>
          <w:lang w:eastAsia="en-US"/>
        </w:rPr>
        <w:t xml:space="preserve"> </w:t>
      </w:r>
      <w:r w:rsidRPr="009357D1">
        <w:rPr>
          <w:rFonts w:eastAsiaTheme="minorHAnsi"/>
          <w:szCs w:val="24"/>
          <w:lang w:eastAsia="en-US"/>
        </w:rPr>
        <w:t xml:space="preserve">eftir arbeiðsumhvørvislógini ella øðrum ásetingum við heimild í arbeiðsumhvørvislógini, til almennan ella privatan stovn, sum hevur ástøðiligan og fakligan førleika at útinna uppgávuna,  </w:t>
      </w:r>
      <w:r w:rsidR="00487413" w:rsidRPr="009357D1">
        <w:rPr>
          <w:rFonts w:eastAsiaTheme="minorHAnsi"/>
          <w:szCs w:val="24"/>
          <w:lang w:eastAsia="en-US"/>
        </w:rPr>
        <w:t>á</w:t>
      </w:r>
      <w:r w:rsidRPr="009357D1">
        <w:rPr>
          <w:rFonts w:eastAsiaTheme="minorHAnsi"/>
          <w:szCs w:val="24"/>
          <w:lang w:eastAsia="en-US"/>
        </w:rPr>
        <w:t>seting um at kunna avg</w:t>
      </w:r>
      <w:r w:rsidR="00487413" w:rsidRPr="009357D1">
        <w:rPr>
          <w:rFonts w:eastAsiaTheme="minorHAnsi"/>
          <w:szCs w:val="24"/>
          <w:lang w:eastAsia="en-US"/>
        </w:rPr>
        <w:t>reiða</w:t>
      </w:r>
      <w:r w:rsidRPr="009357D1">
        <w:rPr>
          <w:rFonts w:eastAsiaTheme="minorHAnsi"/>
          <w:szCs w:val="24"/>
          <w:lang w:eastAsia="en-US"/>
        </w:rPr>
        <w:t xml:space="preserve"> mál uttan rættarsókn, </w:t>
      </w:r>
      <w:r w:rsidR="00487413" w:rsidRPr="009357D1">
        <w:rPr>
          <w:rFonts w:eastAsiaTheme="minorHAnsi"/>
          <w:szCs w:val="24"/>
          <w:lang w:eastAsia="en-US"/>
        </w:rPr>
        <w:t>og ás</w:t>
      </w:r>
      <w:r w:rsidRPr="009357D1">
        <w:rPr>
          <w:rFonts w:eastAsiaTheme="minorHAnsi"/>
          <w:szCs w:val="24"/>
          <w:lang w:eastAsia="en-US"/>
        </w:rPr>
        <w:t>eting um heimild hjá landsstýrismanninum at kunngera tekniskar ásetingar og fyriskipanir, sum eru drúgvar og verða broyttar við ávísum títtleika.</w:t>
      </w:r>
    </w:p>
    <w:p w:rsidR="00F90D3E" w:rsidRPr="009357D1" w:rsidRDefault="00F90D3E" w:rsidP="00F90D3E">
      <w:pPr>
        <w:spacing w:after="200" w:line="276" w:lineRule="auto"/>
        <w:rPr>
          <w:rFonts w:eastAsiaTheme="minorHAnsi"/>
          <w:szCs w:val="24"/>
          <w:lang w:eastAsia="en-US"/>
        </w:rPr>
      </w:pPr>
      <w:r w:rsidRPr="009357D1">
        <w:rPr>
          <w:rFonts w:eastAsiaTheme="minorHAnsi"/>
          <w:szCs w:val="24"/>
          <w:lang w:eastAsia="en-US"/>
        </w:rPr>
        <w:t xml:space="preserve">Fyri at Arbeiðseftirlitið kann vera ástøðiliga og verkliga á støði við grannalond okkara, </w:t>
      </w:r>
      <w:r w:rsidR="00487413" w:rsidRPr="009357D1">
        <w:rPr>
          <w:rFonts w:eastAsiaTheme="minorHAnsi"/>
          <w:szCs w:val="24"/>
          <w:lang w:eastAsia="en-US"/>
        </w:rPr>
        <w:t>verður</w:t>
      </w:r>
      <w:r w:rsidRPr="009357D1">
        <w:rPr>
          <w:rFonts w:eastAsiaTheme="minorHAnsi"/>
          <w:szCs w:val="24"/>
          <w:lang w:eastAsia="en-US"/>
        </w:rPr>
        <w:t xml:space="preserve"> samstarvsavtala gjørd við danska Arbejdstilsynet um samstarv á øllum økjum</w:t>
      </w:r>
      <w:r w:rsidR="00487413" w:rsidRPr="009357D1">
        <w:rPr>
          <w:rFonts w:eastAsiaTheme="minorHAnsi"/>
          <w:szCs w:val="24"/>
          <w:lang w:eastAsia="en-US"/>
        </w:rPr>
        <w:t>, harundir at fáa rættindi at nýta teirra portal</w:t>
      </w:r>
      <w:r w:rsidR="00242335" w:rsidRPr="009357D1">
        <w:rPr>
          <w:rFonts w:eastAsiaTheme="minorHAnsi"/>
          <w:szCs w:val="24"/>
          <w:lang w:eastAsia="en-US"/>
        </w:rPr>
        <w:t>,</w:t>
      </w:r>
      <w:r w:rsidR="00487413" w:rsidRPr="009357D1">
        <w:rPr>
          <w:rFonts w:eastAsiaTheme="minorHAnsi"/>
          <w:szCs w:val="24"/>
          <w:lang w:eastAsia="en-US"/>
        </w:rPr>
        <w:t xml:space="preserve"> sum verður atknýttur portalinum hjá Arbeiðseftirlitinum</w:t>
      </w:r>
      <w:r w:rsidRPr="009357D1">
        <w:rPr>
          <w:rFonts w:eastAsiaTheme="minorHAnsi"/>
          <w:szCs w:val="24"/>
          <w:lang w:eastAsia="en-US"/>
        </w:rPr>
        <w:t>.</w:t>
      </w:r>
    </w:p>
    <w:p w:rsidR="002840C7" w:rsidRPr="009357D1" w:rsidRDefault="002840C7" w:rsidP="002840C7">
      <w:pPr>
        <w:spacing w:after="200" w:line="276" w:lineRule="auto"/>
        <w:rPr>
          <w:rFonts w:eastAsiaTheme="minorHAnsi"/>
          <w:szCs w:val="24"/>
          <w:lang w:eastAsia="en-US"/>
        </w:rPr>
      </w:pPr>
      <w:r w:rsidRPr="009357D1">
        <w:rPr>
          <w:rFonts w:eastAsiaTheme="minorHAnsi"/>
          <w:szCs w:val="24"/>
          <w:lang w:eastAsia="en-US"/>
        </w:rPr>
        <w:t>Arbeiðseftirlitið</w:t>
      </w:r>
      <w:r w:rsidR="00D3725D" w:rsidRPr="009357D1">
        <w:rPr>
          <w:rFonts w:eastAsiaTheme="minorHAnsi"/>
          <w:szCs w:val="24"/>
          <w:lang w:eastAsia="en-US"/>
        </w:rPr>
        <w:t xml:space="preserve"> skal virka</w:t>
      </w:r>
      <w:r w:rsidRPr="009357D1">
        <w:rPr>
          <w:rFonts w:eastAsiaTheme="minorHAnsi"/>
          <w:szCs w:val="24"/>
          <w:lang w:eastAsia="en-US"/>
        </w:rPr>
        <w:t xml:space="preserve"> saman við virkjunum og pørtunum á arbeiðsmarknaðinum til eitt trygt, heilsugott og mennandi arbeiðsumhvørvi, sum verður framt við virknum eftirliti, og miðvísari regluskipan og kunning.</w:t>
      </w:r>
    </w:p>
    <w:p w:rsidR="00892F35" w:rsidRPr="009357D1" w:rsidRDefault="00892F35" w:rsidP="00892F35">
      <w:pPr>
        <w:spacing w:after="200" w:line="276" w:lineRule="auto"/>
        <w:rPr>
          <w:rFonts w:eastAsiaTheme="minorHAnsi"/>
          <w:szCs w:val="24"/>
          <w:lang w:eastAsia="en-US"/>
        </w:rPr>
      </w:pPr>
      <w:r w:rsidRPr="009357D1">
        <w:rPr>
          <w:rFonts w:eastAsiaTheme="minorHAnsi"/>
          <w:szCs w:val="24"/>
          <w:lang w:eastAsia="en-US"/>
        </w:rPr>
        <w:t xml:space="preserve">Arbeiðseftirlitið skal virka fyri, at virkini, arbeiðsfólkið í arbeiði, fakfeløgini á arbeiðsmarknaðinum og arbeiðsumhvørvisráðið virkin taka lut í arbeiðinum viðv. heilsu og trygd innan arbeiðsumhvørvi. </w:t>
      </w:r>
    </w:p>
    <w:p w:rsidR="00892F35" w:rsidRPr="009357D1" w:rsidRDefault="00892F35" w:rsidP="002840C7">
      <w:pPr>
        <w:spacing w:after="200" w:line="276" w:lineRule="auto"/>
        <w:rPr>
          <w:rFonts w:eastAsiaTheme="minorHAnsi"/>
          <w:szCs w:val="24"/>
          <w:lang w:eastAsia="en-US"/>
        </w:rPr>
      </w:pPr>
    </w:p>
    <w:p w:rsidR="002840C7" w:rsidRPr="009357D1" w:rsidRDefault="00D3725D" w:rsidP="002840C7">
      <w:pPr>
        <w:spacing w:after="200" w:line="276" w:lineRule="auto"/>
        <w:rPr>
          <w:rFonts w:eastAsiaTheme="minorHAnsi"/>
          <w:szCs w:val="24"/>
          <w:lang w:eastAsia="en-US"/>
        </w:rPr>
      </w:pPr>
      <w:r w:rsidRPr="009357D1">
        <w:rPr>
          <w:rFonts w:eastAsiaTheme="minorHAnsi"/>
          <w:szCs w:val="24"/>
          <w:lang w:eastAsia="en-US"/>
        </w:rPr>
        <w:lastRenderedPageBreak/>
        <w:t xml:space="preserve">Við hesum uppskoti fer </w:t>
      </w:r>
      <w:r w:rsidR="002840C7" w:rsidRPr="009357D1">
        <w:rPr>
          <w:rFonts w:eastAsiaTheme="minorHAnsi"/>
          <w:szCs w:val="24"/>
          <w:lang w:eastAsia="en-US"/>
        </w:rPr>
        <w:t xml:space="preserve">Arbeiðseftirlitið </w:t>
      </w:r>
      <w:r w:rsidRPr="009357D1">
        <w:rPr>
          <w:rFonts w:eastAsiaTheme="minorHAnsi"/>
          <w:szCs w:val="24"/>
          <w:lang w:eastAsia="en-US"/>
        </w:rPr>
        <w:t xml:space="preserve">at </w:t>
      </w:r>
      <w:r w:rsidR="002840C7" w:rsidRPr="009357D1">
        <w:rPr>
          <w:rFonts w:eastAsiaTheme="minorHAnsi"/>
          <w:szCs w:val="24"/>
          <w:lang w:eastAsia="en-US"/>
        </w:rPr>
        <w:t>legg</w:t>
      </w:r>
      <w:r w:rsidRPr="009357D1">
        <w:rPr>
          <w:rFonts w:eastAsiaTheme="minorHAnsi"/>
          <w:szCs w:val="24"/>
          <w:lang w:eastAsia="en-US"/>
        </w:rPr>
        <w:t>ja</w:t>
      </w:r>
      <w:r w:rsidR="002840C7" w:rsidRPr="009357D1">
        <w:rPr>
          <w:rFonts w:eastAsiaTheme="minorHAnsi"/>
          <w:szCs w:val="24"/>
          <w:lang w:eastAsia="en-US"/>
        </w:rPr>
        <w:t xml:space="preserve"> dent á teir mest týðandi arbeiðsumhvørvistrupulleikarnar og tillagar síni átøk móti virkjum við vánaligum arbeiðsumhvørvi, sum fyri fólkið á virkjunum </w:t>
      </w:r>
      <w:r w:rsidR="00497688" w:rsidRPr="009357D1">
        <w:rPr>
          <w:rFonts w:eastAsiaTheme="minorHAnsi"/>
          <w:szCs w:val="24"/>
          <w:lang w:eastAsia="en-US"/>
        </w:rPr>
        <w:t xml:space="preserve">kann verða ein bági. </w:t>
      </w:r>
    </w:p>
    <w:p w:rsidR="002840C7" w:rsidRPr="009357D1" w:rsidRDefault="002840C7" w:rsidP="002840C7">
      <w:pPr>
        <w:spacing w:after="200" w:line="276" w:lineRule="auto"/>
        <w:jc w:val="both"/>
        <w:rPr>
          <w:rFonts w:eastAsiaTheme="minorHAnsi"/>
          <w:szCs w:val="24"/>
          <w:lang w:val="da-DK" w:eastAsia="en-US"/>
        </w:rPr>
      </w:pPr>
      <w:r w:rsidRPr="009357D1">
        <w:rPr>
          <w:rFonts w:eastAsiaTheme="minorHAnsi"/>
          <w:szCs w:val="24"/>
          <w:lang w:val="da-DK" w:eastAsia="en-US"/>
        </w:rPr>
        <w:t xml:space="preserve">Føroyar skulu vera eitt land, har tað er trygt og heilsugott at fara til arbeiðis. Øll hava áhuga í, at arbeiðsumhvørvið er gott. Hetta er galdandi bæði fyri virkini, sum fáa fyrimun av framleiðsluni og fyrimunir yvirhøvur við at útvega sær arbeiðsfólk og onnur starvsfólk. </w:t>
      </w:r>
      <w:proofErr w:type="gramStart"/>
      <w:r w:rsidRPr="009357D1">
        <w:rPr>
          <w:rFonts w:eastAsiaTheme="minorHAnsi"/>
          <w:szCs w:val="24"/>
          <w:lang w:val="da-DK" w:eastAsia="en-US"/>
        </w:rPr>
        <w:t>Hesi   arbeiðsfólk</w:t>
      </w:r>
      <w:proofErr w:type="gramEnd"/>
      <w:r w:rsidRPr="009357D1">
        <w:rPr>
          <w:rFonts w:eastAsiaTheme="minorHAnsi"/>
          <w:szCs w:val="24"/>
          <w:lang w:val="da-DK" w:eastAsia="en-US"/>
        </w:rPr>
        <w:t xml:space="preserve"> hava so aftur ynski um og krav upp á eitt heilsugott og mennandi arbeiðsumhvørvi.</w:t>
      </w:r>
    </w:p>
    <w:p w:rsidR="002840C7" w:rsidRPr="009357D1" w:rsidRDefault="00371EA2" w:rsidP="002840C7">
      <w:pPr>
        <w:spacing w:line="276" w:lineRule="auto"/>
        <w:jc w:val="both"/>
        <w:rPr>
          <w:rFonts w:eastAsiaTheme="minorHAnsi"/>
          <w:b/>
          <w:i/>
          <w:szCs w:val="24"/>
          <w:lang w:val="da-DK" w:eastAsia="en-US"/>
        </w:rPr>
      </w:pPr>
      <w:r w:rsidRPr="009357D1">
        <w:rPr>
          <w:rFonts w:eastAsiaTheme="minorHAnsi"/>
          <w:b/>
          <w:i/>
          <w:szCs w:val="24"/>
          <w:lang w:val="da-DK" w:eastAsia="en-US"/>
        </w:rPr>
        <w:t>V</w:t>
      </w:r>
      <w:r w:rsidR="002840C7" w:rsidRPr="009357D1">
        <w:rPr>
          <w:rFonts w:eastAsiaTheme="minorHAnsi"/>
          <w:b/>
          <w:i/>
          <w:szCs w:val="24"/>
          <w:lang w:val="da-DK" w:eastAsia="en-US"/>
        </w:rPr>
        <w:t>áðagrundað eftirlit</w:t>
      </w:r>
    </w:p>
    <w:p w:rsidR="002840C7" w:rsidRPr="009357D1" w:rsidRDefault="002840C7" w:rsidP="002840C7">
      <w:pPr>
        <w:spacing w:after="200" w:line="276" w:lineRule="auto"/>
        <w:jc w:val="both"/>
        <w:rPr>
          <w:rFonts w:eastAsiaTheme="minorHAnsi"/>
          <w:szCs w:val="24"/>
          <w:lang w:val="da-DK" w:eastAsia="en-US"/>
        </w:rPr>
      </w:pPr>
      <w:r w:rsidRPr="009357D1">
        <w:rPr>
          <w:rFonts w:eastAsiaTheme="minorHAnsi"/>
          <w:szCs w:val="24"/>
          <w:lang w:val="da-DK" w:eastAsia="en-US"/>
        </w:rPr>
        <w:t xml:space="preserve">Myndugleikaeftirlitið hjá Arbeiðseftirlitinum er eitt týðandi amboð í strembanini eftir at bøta um arbeiðsumhvørvið á virkisøkjum, sum arbeiðsumhvørvislógin umfatar. </w:t>
      </w:r>
      <w:r w:rsidR="00892F35" w:rsidRPr="009357D1">
        <w:rPr>
          <w:rFonts w:eastAsiaTheme="minorHAnsi"/>
          <w:szCs w:val="24"/>
          <w:lang w:val="da-DK" w:eastAsia="en-US"/>
        </w:rPr>
        <w:t>Hetta uppskot hevur</w:t>
      </w:r>
      <w:r w:rsidR="00D3725D" w:rsidRPr="009357D1">
        <w:rPr>
          <w:rFonts w:eastAsiaTheme="minorHAnsi"/>
          <w:szCs w:val="24"/>
          <w:lang w:val="da-DK" w:eastAsia="en-US"/>
        </w:rPr>
        <w:t>, sum nevnt omanfyri,</w:t>
      </w:r>
      <w:r w:rsidR="00892F35" w:rsidRPr="009357D1">
        <w:rPr>
          <w:rFonts w:eastAsiaTheme="minorHAnsi"/>
          <w:szCs w:val="24"/>
          <w:lang w:val="da-DK" w:eastAsia="en-US"/>
        </w:rPr>
        <w:t xml:space="preserve"> ásetingar </w:t>
      </w:r>
      <w:r w:rsidRPr="009357D1">
        <w:rPr>
          <w:rFonts w:eastAsiaTheme="minorHAnsi"/>
          <w:szCs w:val="24"/>
          <w:lang w:val="da-DK" w:eastAsia="en-US"/>
        </w:rPr>
        <w:t>um vá</w:t>
      </w:r>
      <w:r w:rsidR="00371EA2" w:rsidRPr="009357D1">
        <w:rPr>
          <w:rFonts w:eastAsiaTheme="minorHAnsi"/>
          <w:szCs w:val="24"/>
          <w:lang w:val="da-DK" w:eastAsia="en-US"/>
        </w:rPr>
        <w:t>ð</w:t>
      </w:r>
      <w:r w:rsidRPr="009357D1">
        <w:rPr>
          <w:rFonts w:eastAsiaTheme="minorHAnsi"/>
          <w:szCs w:val="24"/>
          <w:lang w:val="da-DK" w:eastAsia="en-US"/>
        </w:rPr>
        <w:t xml:space="preserve">agrundað eftirlit. Orkan verður málrættað móti teimum virkjum, sum hava teir størstu </w:t>
      </w:r>
      <w:r w:rsidR="00371EA2" w:rsidRPr="009357D1">
        <w:rPr>
          <w:rFonts w:eastAsiaTheme="minorHAnsi"/>
          <w:szCs w:val="24"/>
          <w:lang w:val="da-DK" w:eastAsia="en-US"/>
        </w:rPr>
        <w:t xml:space="preserve">arbeiðsumhvørvis </w:t>
      </w:r>
      <w:r w:rsidRPr="009357D1">
        <w:rPr>
          <w:rFonts w:eastAsiaTheme="minorHAnsi"/>
          <w:szCs w:val="24"/>
          <w:lang w:val="da-DK" w:eastAsia="en-US"/>
        </w:rPr>
        <w:t>trupulleikarnar</w:t>
      </w:r>
      <w:r w:rsidR="004B0BCB" w:rsidRPr="009357D1">
        <w:rPr>
          <w:rFonts w:eastAsiaTheme="minorHAnsi"/>
          <w:szCs w:val="24"/>
          <w:lang w:val="da-DK" w:eastAsia="en-US"/>
        </w:rPr>
        <w:t xml:space="preserve">. </w:t>
      </w:r>
    </w:p>
    <w:p w:rsidR="00892F35" w:rsidRPr="009357D1" w:rsidRDefault="00892F35" w:rsidP="00892F35">
      <w:pPr>
        <w:spacing w:line="276" w:lineRule="auto"/>
        <w:jc w:val="both"/>
        <w:rPr>
          <w:szCs w:val="24"/>
          <w:lang w:val="da-DK"/>
        </w:rPr>
      </w:pPr>
      <w:r w:rsidRPr="009357D1">
        <w:rPr>
          <w:szCs w:val="24"/>
          <w:lang w:val="da-DK"/>
        </w:rPr>
        <w:t xml:space="preserve">Leyslig kanning (Screening) er ein skjót gjøgnumgongd av arbeiðsumhvørvinum hjá virkinum.  </w:t>
      </w:r>
      <w:r w:rsidRPr="009357D1">
        <w:rPr>
          <w:szCs w:val="24"/>
          <w:lang w:val="da-DK"/>
        </w:rPr>
        <w:br/>
      </w:r>
      <w:r w:rsidRPr="009357D1">
        <w:rPr>
          <w:szCs w:val="24"/>
          <w:lang w:val="da-DK"/>
        </w:rPr>
        <w:br/>
        <w:t xml:space="preserve">Endamálið við slíkari leysligari kanning er at finna tey virki, sum hava týðandi arbeiðsumhvørvistrupulleikar og gera eitt neyvt eftirlit við hesum virkjum.  </w:t>
      </w:r>
    </w:p>
    <w:p w:rsidR="00892F35" w:rsidRPr="009357D1" w:rsidRDefault="00892F35" w:rsidP="00892F35">
      <w:pPr>
        <w:spacing w:before="100" w:beforeAutospacing="1" w:after="100" w:afterAutospacing="1"/>
        <w:outlineLvl w:val="1"/>
        <w:rPr>
          <w:szCs w:val="24"/>
        </w:rPr>
      </w:pPr>
      <w:r w:rsidRPr="009357D1">
        <w:rPr>
          <w:szCs w:val="24"/>
        </w:rPr>
        <w:t xml:space="preserve">Arbeiðseftirlitið </w:t>
      </w:r>
      <w:r w:rsidR="00D3725D" w:rsidRPr="009357D1">
        <w:rPr>
          <w:szCs w:val="24"/>
        </w:rPr>
        <w:t>skal kanna</w:t>
      </w:r>
      <w:r w:rsidRPr="009357D1">
        <w:rPr>
          <w:szCs w:val="24"/>
        </w:rPr>
        <w:t xml:space="preserve"> øll virki við fólki í arbeiði og býtur hesi í tveir bólkar:</w:t>
      </w:r>
    </w:p>
    <w:p w:rsidR="00892F35" w:rsidRPr="009357D1" w:rsidRDefault="00892F35" w:rsidP="00892F35">
      <w:pPr>
        <w:numPr>
          <w:ilvl w:val="0"/>
          <w:numId w:val="23"/>
        </w:numPr>
        <w:spacing w:before="100" w:beforeAutospacing="1" w:after="100" w:afterAutospacing="1" w:line="276" w:lineRule="auto"/>
        <w:rPr>
          <w:szCs w:val="24"/>
        </w:rPr>
      </w:pPr>
      <w:r w:rsidRPr="009357D1">
        <w:rPr>
          <w:szCs w:val="24"/>
        </w:rPr>
        <w:t xml:space="preserve">Virki, sum ikki hava ella einans hava minni trupulleikar við arbeiðsumhvørvinum og sum av teirri orsøk ikki hava tørv </w:t>
      </w:r>
      <w:r w:rsidR="00242335" w:rsidRPr="009357D1">
        <w:rPr>
          <w:szCs w:val="24"/>
        </w:rPr>
        <w:t>á</w:t>
      </w:r>
      <w:r w:rsidRPr="009357D1">
        <w:rPr>
          <w:szCs w:val="24"/>
        </w:rPr>
        <w:t xml:space="preserve"> neyvari eftirliti  </w:t>
      </w:r>
    </w:p>
    <w:p w:rsidR="00892F35" w:rsidRPr="009357D1" w:rsidRDefault="00892F35" w:rsidP="00892F35">
      <w:pPr>
        <w:numPr>
          <w:ilvl w:val="0"/>
          <w:numId w:val="23"/>
        </w:numPr>
        <w:spacing w:before="100" w:beforeAutospacing="1" w:after="100" w:afterAutospacing="1" w:line="276" w:lineRule="auto"/>
        <w:rPr>
          <w:szCs w:val="24"/>
        </w:rPr>
      </w:pPr>
      <w:r w:rsidRPr="009357D1">
        <w:rPr>
          <w:szCs w:val="24"/>
        </w:rPr>
        <w:t xml:space="preserve">Virki, som hava ella kunnu hava týðandi arbeiðsumhvørvistrupulleikar og sum av teirri orsøk hava tørv </w:t>
      </w:r>
      <w:r w:rsidR="00242335" w:rsidRPr="009357D1">
        <w:rPr>
          <w:szCs w:val="24"/>
        </w:rPr>
        <w:t>á</w:t>
      </w:r>
      <w:r w:rsidRPr="009357D1">
        <w:rPr>
          <w:szCs w:val="24"/>
        </w:rPr>
        <w:t xml:space="preserve"> neyvum eftirliti </w:t>
      </w:r>
    </w:p>
    <w:p w:rsidR="00892F35" w:rsidRPr="009357D1" w:rsidRDefault="00892F35" w:rsidP="00892F35">
      <w:pPr>
        <w:spacing w:before="100" w:beforeAutospacing="1" w:after="100" w:afterAutospacing="1"/>
        <w:outlineLvl w:val="1"/>
        <w:rPr>
          <w:bCs/>
          <w:szCs w:val="24"/>
          <w:lang w:val="da-DK"/>
        </w:rPr>
      </w:pPr>
      <w:r w:rsidRPr="009357D1">
        <w:rPr>
          <w:bCs/>
          <w:szCs w:val="24"/>
          <w:lang w:val="da-DK"/>
        </w:rPr>
        <w:t>Leiðsla og arbeiðsfólk verða tikin upp í tá eftirlitsvitjanin er.</w:t>
      </w:r>
    </w:p>
    <w:p w:rsidR="002840C7" w:rsidRPr="009357D1" w:rsidRDefault="002840C7" w:rsidP="002840C7">
      <w:pPr>
        <w:spacing w:line="276" w:lineRule="auto"/>
        <w:jc w:val="both"/>
        <w:rPr>
          <w:rFonts w:eastAsiaTheme="minorHAnsi"/>
          <w:b/>
          <w:i/>
          <w:szCs w:val="24"/>
          <w:lang w:val="da-DK" w:eastAsia="en-US"/>
        </w:rPr>
      </w:pPr>
      <w:r w:rsidRPr="009357D1">
        <w:rPr>
          <w:rFonts w:eastAsiaTheme="minorHAnsi"/>
          <w:b/>
          <w:i/>
          <w:szCs w:val="24"/>
          <w:lang w:val="da-DK" w:eastAsia="en-US"/>
        </w:rPr>
        <w:t>At leggja eftirlit til onnur (delegatión)</w:t>
      </w:r>
    </w:p>
    <w:p w:rsidR="002840C7" w:rsidRPr="009357D1" w:rsidRDefault="00D3725D" w:rsidP="002840C7">
      <w:pPr>
        <w:spacing w:line="276" w:lineRule="auto"/>
        <w:jc w:val="both"/>
        <w:rPr>
          <w:bCs/>
          <w:szCs w:val="24"/>
        </w:rPr>
      </w:pPr>
      <w:r w:rsidRPr="009357D1">
        <w:rPr>
          <w:szCs w:val="24"/>
        </w:rPr>
        <w:t>Ei</w:t>
      </w:r>
      <w:r w:rsidR="00A766BB" w:rsidRPr="009357D1">
        <w:rPr>
          <w:szCs w:val="24"/>
        </w:rPr>
        <w:t>n</w:t>
      </w:r>
      <w:r w:rsidRPr="009357D1">
        <w:rPr>
          <w:szCs w:val="24"/>
        </w:rPr>
        <w:t xml:space="preserve"> av </w:t>
      </w:r>
      <w:r w:rsidR="00A766BB" w:rsidRPr="009357D1">
        <w:rPr>
          <w:szCs w:val="24"/>
        </w:rPr>
        <w:t xml:space="preserve">ásetingunum í </w:t>
      </w:r>
      <w:r w:rsidRPr="009357D1">
        <w:rPr>
          <w:szCs w:val="24"/>
        </w:rPr>
        <w:t>hesum uppskoti er, at t</w:t>
      </w:r>
      <w:r w:rsidR="002840C7" w:rsidRPr="009357D1">
        <w:rPr>
          <w:szCs w:val="24"/>
        </w:rPr>
        <w:t>ær eftirlitsuppgávur og tænastur, sum ver</w:t>
      </w:r>
      <w:r w:rsidR="00242335" w:rsidRPr="009357D1">
        <w:rPr>
          <w:szCs w:val="24"/>
        </w:rPr>
        <w:t>ð</w:t>
      </w:r>
      <w:r w:rsidR="002840C7" w:rsidRPr="009357D1">
        <w:rPr>
          <w:szCs w:val="24"/>
        </w:rPr>
        <w:t xml:space="preserve">a mettar av slíkum slagi, at tørvur ikki er </w:t>
      </w:r>
      <w:r w:rsidR="00242335" w:rsidRPr="009357D1">
        <w:rPr>
          <w:szCs w:val="24"/>
        </w:rPr>
        <w:t>á</w:t>
      </w:r>
      <w:r w:rsidR="002840C7" w:rsidRPr="009357D1">
        <w:rPr>
          <w:szCs w:val="24"/>
        </w:rPr>
        <w:t xml:space="preserve"> veruligum eftirliti, framt av Arbeiðseftirlitinum, men at onnur kunnu loysa uppgávuna, har kann slík uppgáva leggjast út til stovn, sum søkir um at kunna taka á seg uppgávuna. Treytin fyri at leggja slíkar uppgávur út</w:t>
      </w:r>
      <w:r w:rsidR="00242335" w:rsidRPr="009357D1">
        <w:rPr>
          <w:szCs w:val="24"/>
        </w:rPr>
        <w:t>,</w:t>
      </w:r>
      <w:r w:rsidR="002840C7" w:rsidRPr="009357D1">
        <w:rPr>
          <w:szCs w:val="24"/>
        </w:rPr>
        <w:t xml:space="preserve"> er, at tað er ein  almennur myndugleiki ella privat feløg, sum eru skikkað til slíka uppgávu og kunnu prógva ástøðiligan og verkligan førleika at útinna slíkt smá</w:t>
      </w:r>
      <w:r w:rsidR="00371EA2" w:rsidRPr="009357D1">
        <w:rPr>
          <w:szCs w:val="24"/>
        </w:rPr>
        <w:t>mark (bagatel)</w:t>
      </w:r>
      <w:r w:rsidR="002840C7" w:rsidRPr="009357D1">
        <w:rPr>
          <w:szCs w:val="24"/>
        </w:rPr>
        <w:t xml:space="preserve"> eftirlit. Arbeiðseftirlitið hevur tann yvirskipaða eftirlitsmyndugleikan og kann koma á ófráboðaða eftirlitsvitjan hjá </w:t>
      </w:r>
      <w:r w:rsidR="00A766BB" w:rsidRPr="009357D1">
        <w:rPr>
          <w:szCs w:val="24"/>
        </w:rPr>
        <w:t>stovnum o.l.</w:t>
      </w:r>
      <w:r w:rsidR="002840C7" w:rsidRPr="009357D1">
        <w:rPr>
          <w:szCs w:val="24"/>
        </w:rPr>
        <w:t>, sum hava fingið nevndu uppgávu lagda út.</w:t>
      </w:r>
    </w:p>
    <w:p w:rsidR="002840C7" w:rsidRPr="009357D1" w:rsidRDefault="002840C7" w:rsidP="002840C7">
      <w:pPr>
        <w:spacing w:line="276" w:lineRule="auto"/>
        <w:jc w:val="both"/>
        <w:rPr>
          <w:rFonts w:eastAsiaTheme="minorHAnsi"/>
          <w:b/>
          <w:i/>
          <w:szCs w:val="24"/>
          <w:lang w:eastAsia="en-US"/>
        </w:rPr>
      </w:pPr>
    </w:p>
    <w:p w:rsidR="002840C7" w:rsidRPr="009357D1" w:rsidRDefault="002840C7" w:rsidP="002840C7">
      <w:pPr>
        <w:spacing w:line="276" w:lineRule="auto"/>
        <w:jc w:val="both"/>
        <w:rPr>
          <w:rFonts w:eastAsiaTheme="minorHAnsi"/>
          <w:b/>
          <w:i/>
          <w:szCs w:val="24"/>
          <w:lang w:eastAsia="en-US"/>
        </w:rPr>
      </w:pPr>
      <w:r w:rsidRPr="009357D1">
        <w:rPr>
          <w:rFonts w:eastAsiaTheme="minorHAnsi"/>
          <w:b/>
          <w:i/>
          <w:szCs w:val="24"/>
          <w:lang w:eastAsia="en-US"/>
        </w:rPr>
        <w:t xml:space="preserve">Fyrisitingarlig bót: </w:t>
      </w:r>
    </w:p>
    <w:p w:rsidR="002840C7" w:rsidRPr="009357D1" w:rsidRDefault="00A766BB" w:rsidP="002840C7">
      <w:pPr>
        <w:spacing w:line="276" w:lineRule="auto"/>
        <w:rPr>
          <w:szCs w:val="24"/>
        </w:rPr>
      </w:pPr>
      <w:r w:rsidRPr="009357D1">
        <w:rPr>
          <w:szCs w:val="24"/>
        </w:rPr>
        <w:t>Onnur áseting í uppskotinum er, at v</w:t>
      </w:r>
      <w:r w:rsidR="002840C7" w:rsidRPr="009357D1">
        <w:rPr>
          <w:szCs w:val="24"/>
        </w:rPr>
        <w:t xml:space="preserve">erður eitt brot ikki mett at hava við sær harðari revsing enn bót, </w:t>
      </w:r>
      <w:commentRangeStart w:id="6"/>
      <w:r w:rsidR="002840C7" w:rsidRPr="009357D1">
        <w:rPr>
          <w:szCs w:val="24"/>
        </w:rPr>
        <w:commentReference w:id="7"/>
      </w:r>
      <w:commentRangeEnd w:id="6"/>
      <w:r w:rsidR="00371EA2" w:rsidRPr="009357D1">
        <w:rPr>
          <w:szCs w:val="24"/>
        </w:rPr>
        <w:t>k</w:t>
      </w:r>
      <w:r w:rsidR="002840C7" w:rsidRPr="009357D1">
        <w:rPr>
          <w:szCs w:val="24"/>
        </w:rPr>
        <w:commentReference w:id="6"/>
      </w:r>
      <w:r w:rsidR="00371EA2" w:rsidRPr="009357D1">
        <w:rPr>
          <w:szCs w:val="24"/>
        </w:rPr>
        <w:t xml:space="preserve">ann </w:t>
      </w:r>
      <w:r w:rsidR="002840C7" w:rsidRPr="009357D1">
        <w:rPr>
          <w:szCs w:val="24"/>
        </w:rPr>
        <w:commentReference w:id="8"/>
      </w:r>
      <w:r w:rsidR="002840C7" w:rsidRPr="009357D1">
        <w:rPr>
          <w:szCs w:val="24"/>
        </w:rPr>
        <w:t xml:space="preserve">Arbeiðseftirlitið boða frá, at málið kann verða gjørt av uttan rættarsókn, um tann, sum hevur framt brotið, játtar seg sekan í brotinum og váttar at vera til reiðar innan eina </w:t>
      </w:r>
      <w:r w:rsidR="002840C7" w:rsidRPr="009357D1">
        <w:rPr>
          <w:szCs w:val="24"/>
        </w:rPr>
        <w:lastRenderedPageBreak/>
        <w:t xml:space="preserve">nærri ásetta freist, ið eftir umsókn kann verða longd, at rinda eina í fráboðanini ásetta bót. </w:t>
      </w:r>
      <w:r w:rsidR="002840C7" w:rsidRPr="009357D1">
        <w:rPr>
          <w:szCs w:val="24"/>
        </w:rPr>
        <w:br/>
        <w:t xml:space="preserve">Viðvíkjandi teirri nevndu fráboðan verða reglurnar í rættargangslógini um krøv til ákærurit og um ikki at hava skyldu til at taka til orða at nýta samsvarandi. </w:t>
      </w:r>
      <w:r w:rsidR="002840C7" w:rsidRPr="009357D1">
        <w:rPr>
          <w:szCs w:val="24"/>
        </w:rPr>
        <w:br/>
        <w:t xml:space="preserve">Verður bótin goldin rættstundis, ella verður hon, eftir at tikið er við bótini, heintað inn ella goldin, fellur onnur rættarsókn burtur. </w:t>
      </w:r>
    </w:p>
    <w:p w:rsidR="002840C7" w:rsidRPr="009357D1" w:rsidRDefault="002840C7" w:rsidP="002840C7">
      <w:pPr>
        <w:spacing w:line="276" w:lineRule="auto"/>
        <w:jc w:val="both"/>
        <w:rPr>
          <w:rFonts w:eastAsiaTheme="minorHAnsi"/>
          <w:szCs w:val="24"/>
          <w:lang w:eastAsia="en-US"/>
        </w:rPr>
      </w:pPr>
    </w:p>
    <w:p w:rsidR="002840C7" w:rsidRPr="009357D1" w:rsidRDefault="002840C7" w:rsidP="002840C7">
      <w:pPr>
        <w:spacing w:line="276" w:lineRule="auto"/>
        <w:jc w:val="both"/>
        <w:rPr>
          <w:rFonts w:eastAsiaTheme="minorHAnsi"/>
          <w:szCs w:val="24"/>
          <w:lang w:val="da-DK" w:eastAsia="en-US"/>
        </w:rPr>
      </w:pPr>
      <w:r w:rsidRPr="009357D1">
        <w:rPr>
          <w:rFonts w:eastAsiaTheme="minorHAnsi"/>
          <w:b/>
          <w:i/>
          <w:szCs w:val="24"/>
          <w:lang w:val="da-DK" w:eastAsia="en-US"/>
        </w:rPr>
        <w:t>Gott arbeiðsumhvørvi og skipanarháttur av hesum</w:t>
      </w:r>
      <w:r w:rsidRPr="009357D1">
        <w:rPr>
          <w:rFonts w:eastAsiaTheme="minorHAnsi"/>
          <w:szCs w:val="24"/>
          <w:lang w:val="da-DK" w:eastAsia="en-US"/>
        </w:rPr>
        <w:t xml:space="preserve"> </w:t>
      </w:r>
    </w:p>
    <w:p w:rsidR="002840C7" w:rsidRPr="009357D1" w:rsidRDefault="002840C7" w:rsidP="002840C7">
      <w:pPr>
        <w:spacing w:after="200" w:line="276" w:lineRule="auto"/>
        <w:jc w:val="both"/>
        <w:rPr>
          <w:rFonts w:eastAsiaTheme="minorHAnsi"/>
          <w:szCs w:val="24"/>
          <w:lang w:val="da-DK" w:eastAsia="en-US"/>
        </w:rPr>
      </w:pPr>
      <w:r w:rsidRPr="009357D1">
        <w:rPr>
          <w:rFonts w:eastAsiaTheme="minorHAnsi"/>
          <w:szCs w:val="24"/>
          <w:lang w:val="da-DK" w:eastAsia="en-US"/>
        </w:rPr>
        <w:t>Eitt gott arbeiðsumhvørvi verður fyrst av øllum tryggjað úti á teimum ymsu virkjunum. Tað er umráðandi, at virkini raðfesta arbeiðsumhvørvið, at avtala verður gjørd millum trygdarskipanina, virkini og fakfeløgini á arbeiðsmarknaðinum um skipan av arbeiðsumhvørvinum og at hesi, sum avtaluna gera, leggja dent á, at arbeiðsumhvørvið fær eina týðandi støðu í strategisku leiðsluni og dagliga rakstrinum, so fingið verður eitt heilsugott og trygt arbeiðsumhvørvi á øllum virkisgreinum, sum lógin fevnir um.</w:t>
      </w:r>
    </w:p>
    <w:p w:rsidR="002840C7" w:rsidRPr="009357D1" w:rsidRDefault="002840C7" w:rsidP="002840C7">
      <w:pPr>
        <w:spacing w:after="200" w:line="276" w:lineRule="auto"/>
        <w:jc w:val="both"/>
        <w:rPr>
          <w:rFonts w:eastAsiaTheme="minorHAnsi"/>
          <w:szCs w:val="24"/>
          <w:lang w:val="da-DK" w:eastAsia="en-US"/>
        </w:rPr>
      </w:pPr>
      <w:r w:rsidRPr="009357D1">
        <w:rPr>
          <w:rFonts w:eastAsiaTheme="minorHAnsi"/>
          <w:szCs w:val="24"/>
          <w:lang w:val="da-DK" w:eastAsia="en-US"/>
        </w:rPr>
        <w:t>Flestu virki ynskja at skapa eitt gott arbeiðsumhvørvi og samrøða við eitt virki um arbeiðsumhvørvi, kann geva góð úrslit. Tað er umráðandi, at Arbeiðseftirlitið er ein positivur viðspælari fyri virkini og virkisøkini, ið eru umfatað av lógini. Arbeiðseftirlitið hevur eina stóra vitan um, hvussu gott arbeiðsumhvørvi verður tryggjað. Tann vitanin skal koma virkjunum til góðar við positivum og jaligum og uppbyggjandi samrøðum.</w:t>
      </w:r>
    </w:p>
    <w:p w:rsidR="002840C7" w:rsidRPr="009357D1" w:rsidRDefault="002840C7" w:rsidP="002840C7">
      <w:pPr>
        <w:spacing w:after="200" w:line="276" w:lineRule="auto"/>
        <w:jc w:val="both"/>
        <w:rPr>
          <w:rFonts w:eastAsiaTheme="minorHAnsi"/>
          <w:szCs w:val="24"/>
          <w:lang w:val="da-DK" w:eastAsia="en-US"/>
        </w:rPr>
      </w:pPr>
      <w:r w:rsidRPr="009357D1">
        <w:rPr>
          <w:rFonts w:eastAsiaTheme="minorHAnsi"/>
          <w:szCs w:val="24"/>
          <w:lang w:val="da-DK" w:eastAsia="en-US"/>
        </w:rPr>
        <w:t xml:space="preserve">Treytirnar fyri jaligum og uppbyggjandi samrøðum eru, at virkini og virkisøkini, sum eru umfatað av lógini, fata og merkja vitjanina </w:t>
      </w:r>
      <w:r w:rsidR="00565451" w:rsidRPr="009357D1">
        <w:rPr>
          <w:rFonts w:eastAsiaTheme="minorHAnsi"/>
          <w:szCs w:val="24"/>
          <w:lang w:val="da-DK" w:eastAsia="en-US"/>
        </w:rPr>
        <w:t>av</w:t>
      </w:r>
      <w:r w:rsidRPr="009357D1">
        <w:rPr>
          <w:rFonts w:eastAsiaTheme="minorHAnsi"/>
          <w:szCs w:val="24"/>
          <w:lang w:val="da-DK" w:eastAsia="en-US"/>
        </w:rPr>
        <w:t xml:space="preserve"> Arbeiðseftirlitinum týdningarmikla og viðkomandi. Tí skal Arbeiðseftirlitið ikki taka sær av smálutum. Ásett verður eitt smámark, so minni og týdningarleys mistøk framyvir ikki verða orsøk til boð ella páboð.</w:t>
      </w:r>
    </w:p>
    <w:p w:rsidR="002840C7" w:rsidRPr="009357D1" w:rsidRDefault="002840C7" w:rsidP="002840C7">
      <w:pPr>
        <w:spacing w:line="276" w:lineRule="auto"/>
        <w:jc w:val="both"/>
        <w:rPr>
          <w:rFonts w:eastAsiaTheme="minorHAnsi"/>
          <w:b/>
          <w:i/>
          <w:szCs w:val="24"/>
          <w:lang w:val="da-DK" w:eastAsia="en-US"/>
        </w:rPr>
      </w:pPr>
      <w:r w:rsidRPr="009357D1">
        <w:rPr>
          <w:rFonts w:eastAsiaTheme="minorHAnsi"/>
          <w:b/>
          <w:i/>
          <w:szCs w:val="24"/>
          <w:lang w:val="da-DK" w:eastAsia="en-US"/>
        </w:rPr>
        <w:t>Minni virki</w:t>
      </w:r>
    </w:p>
    <w:p w:rsidR="002840C7" w:rsidRPr="009357D1" w:rsidRDefault="002840C7" w:rsidP="002840C7">
      <w:pPr>
        <w:spacing w:after="200" w:line="276" w:lineRule="auto"/>
        <w:jc w:val="both"/>
        <w:rPr>
          <w:rFonts w:eastAsiaTheme="minorHAnsi"/>
          <w:szCs w:val="24"/>
          <w:lang w:val="da-DK" w:eastAsia="en-US"/>
        </w:rPr>
      </w:pPr>
      <w:r w:rsidRPr="009357D1">
        <w:rPr>
          <w:rFonts w:eastAsiaTheme="minorHAnsi"/>
          <w:szCs w:val="24"/>
          <w:lang w:val="da-DK" w:eastAsia="en-US"/>
        </w:rPr>
        <w:t>Minni virkir skulu hava meiri og bestu hjálp til, hvussu virkini best kunnu tryggja fólki í arbeiði eitt gott arbeiðsumhvørvi. Tey minnu virkini kunnu hava trupulleikar við at hava yvirlit yvir tær mongu reglur og kunningartilfar á arbeiðsumhvørvisøkinum.</w:t>
      </w:r>
    </w:p>
    <w:p w:rsidR="001918AF" w:rsidRPr="009357D1" w:rsidRDefault="001918AF" w:rsidP="001918AF">
      <w:pPr>
        <w:pStyle w:val="Kapitelnummer"/>
        <w:spacing w:before="0"/>
        <w:jc w:val="left"/>
        <w:rPr>
          <w:b w:val="0"/>
          <w:szCs w:val="24"/>
          <w:lang w:val="fo-FO"/>
        </w:rPr>
      </w:pPr>
      <w:r w:rsidRPr="009357D1">
        <w:rPr>
          <w:szCs w:val="24"/>
          <w:lang w:val="fo-FO"/>
        </w:rPr>
        <w:t>Kap. 2. Avleiðingar av uppskotinum</w:t>
      </w:r>
    </w:p>
    <w:p w:rsidR="001918AF" w:rsidRPr="009357D1" w:rsidRDefault="001918AF" w:rsidP="001918AF">
      <w:pPr>
        <w:rPr>
          <w:b/>
          <w:szCs w:val="24"/>
        </w:rPr>
      </w:pPr>
    </w:p>
    <w:p w:rsidR="001918AF" w:rsidRPr="009357D1" w:rsidRDefault="001918AF" w:rsidP="001918AF">
      <w:pPr>
        <w:pStyle w:val="Kapiteloverskrift"/>
        <w:numPr>
          <w:ilvl w:val="0"/>
          <w:numId w:val="8"/>
        </w:numPr>
        <w:jc w:val="left"/>
        <w:rPr>
          <w:szCs w:val="24"/>
          <w:lang w:val="fo-FO"/>
        </w:rPr>
      </w:pPr>
      <w:r w:rsidRPr="009357D1">
        <w:rPr>
          <w:szCs w:val="24"/>
          <w:lang w:val="fo-FO"/>
        </w:rPr>
        <w:t>Fíggjarligar avleiðingar</w:t>
      </w:r>
    </w:p>
    <w:p w:rsidR="001918AF" w:rsidRPr="009357D1" w:rsidRDefault="001918AF" w:rsidP="001918AF">
      <w:pPr>
        <w:rPr>
          <w:szCs w:val="24"/>
        </w:rPr>
      </w:pPr>
    </w:p>
    <w:p w:rsidR="001918AF" w:rsidRPr="009357D1" w:rsidRDefault="001918AF" w:rsidP="001918AF">
      <w:pPr>
        <w:ind w:right="567"/>
        <w:jc w:val="both"/>
        <w:rPr>
          <w:szCs w:val="24"/>
        </w:rPr>
      </w:pPr>
      <w:r w:rsidRPr="009357D1">
        <w:rPr>
          <w:b/>
          <w:szCs w:val="24"/>
        </w:rPr>
        <w:t>A. Fyri landið</w:t>
      </w:r>
    </w:p>
    <w:p w:rsidR="001918AF" w:rsidRPr="009357D1" w:rsidRDefault="00020924" w:rsidP="001918AF">
      <w:pPr>
        <w:ind w:right="567"/>
        <w:jc w:val="both"/>
        <w:rPr>
          <w:szCs w:val="24"/>
        </w:rPr>
      </w:pPr>
      <w:r w:rsidRPr="009357D1">
        <w:rPr>
          <w:szCs w:val="24"/>
        </w:rPr>
        <w:t xml:space="preserve">Endamálið við at leggja Arbeiðseftirlitið saman við Heilsufrøðiligu starvsstovuni  var at fremja sparingar, rationaliseringar og effektiviseringar. Tí hevur uppskotið positivar fíggjarligar </w:t>
      </w:r>
      <w:r w:rsidR="00724073" w:rsidRPr="009357D1">
        <w:rPr>
          <w:szCs w:val="24"/>
        </w:rPr>
        <w:t xml:space="preserve">avleiðingar </w:t>
      </w:r>
      <w:r w:rsidRPr="009357D1">
        <w:rPr>
          <w:szCs w:val="24"/>
        </w:rPr>
        <w:t>fyri landið</w:t>
      </w:r>
      <w:r w:rsidR="00724073" w:rsidRPr="009357D1">
        <w:rPr>
          <w:szCs w:val="24"/>
        </w:rPr>
        <w:t xml:space="preserve"> av hesum</w:t>
      </w:r>
      <w:r w:rsidRPr="009357D1">
        <w:rPr>
          <w:szCs w:val="24"/>
        </w:rPr>
        <w:t>.</w:t>
      </w:r>
      <w:r w:rsidR="00724073" w:rsidRPr="009357D1">
        <w:rPr>
          <w:szCs w:val="24"/>
        </w:rPr>
        <w:t xml:space="preserve"> Hinvegin kann ásetingin um arbeiðsplássmeting møguliga hava minni fíggjarligar avleiðingar.</w:t>
      </w:r>
      <w:r w:rsidRPr="009357D1">
        <w:rPr>
          <w:szCs w:val="24"/>
        </w:rPr>
        <w:t xml:space="preserve">  </w:t>
      </w:r>
    </w:p>
    <w:p w:rsidR="00020924" w:rsidRPr="009357D1" w:rsidRDefault="00020924" w:rsidP="001918AF">
      <w:pPr>
        <w:ind w:right="567"/>
        <w:jc w:val="both"/>
        <w:rPr>
          <w:szCs w:val="24"/>
        </w:rPr>
      </w:pPr>
    </w:p>
    <w:p w:rsidR="001918AF" w:rsidRPr="009357D1" w:rsidRDefault="001918AF" w:rsidP="001918AF">
      <w:pPr>
        <w:pStyle w:val="Sidehoved"/>
        <w:tabs>
          <w:tab w:val="left" w:pos="1304"/>
        </w:tabs>
        <w:rPr>
          <w:b/>
          <w:szCs w:val="24"/>
        </w:rPr>
      </w:pPr>
      <w:r w:rsidRPr="009357D1">
        <w:rPr>
          <w:b/>
          <w:szCs w:val="24"/>
        </w:rPr>
        <w:t>B. Fyri kommunurnar</w:t>
      </w:r>
    </w:p>
    <w:p w:rsidR="00020924" w:rsidRPr="009357D1" w:rsidRDefault="00020924" w:rsidP="00020924">
      <w:pPr>
        <w:rPr>
          <w:b/>
          <w:szCs w:val="24"/>
        </w:rPr>
      </w:pPr>
      <w:r w:rsidRPr="009357D1">
        <w:rPr>
          <w:szCs w:val="24"/>
        </w:rPr>
        <w:t>Fyri vinnuna kann uppskotið</w:t>
      </w:r>
      <w:r w:rsidR="00724073" w:rsidRPr="009357D1">
        <w:rPr>
          <w:szCs w:val="24"/>
        </w:rPr>
        <w:t xml:space="preserve"> møguliga</w:t>
      </w:r>
      <w:r w:rsidRPr="009357D1">
        <w:rPr>
          <w:szCs w:val="24"/>
        </w:rPr>
        <w:t xml:space="preserve"> hava avmarkaðan fíggjarligan eykakostnað við sær, m.a. í sambandi við arbeiðsplássmeting.</w:t>
      </w:r>
    </w:p>
    <w:p w:rsidR="001918AF" w:rsidRPr="009357D1" w:rsidRDefault="001918AF" w:rsidP="001918AF">
      <w:pPr>
        <w:pStyle w:val="Sidehoved"/>
        <w:tabs>
          <w:tab w:val="left" w:pos="1304"/>
        </w:tabs>
        <w:rPr>
          <w:szCs w:val="24"/>
        </w:rPr>
      </w:pPr>
    </w:p>
    <w:p w:rsidR="001918AF" w:rsidRPr="009357D1" w:rsidRDefault="001918AF" w:rsidP="001918AF">
      <w:pPr>
        <w:pStyle w:val="Sidehoved"/>
        <w:tabs>
          <w:tab w:val="left" w:pos="1304"/>
        </w:tabs>
        <w:rPr>
          <w:b/>
          <w:szCs w:val="24"/>
        </w:rPr>
      </w:pPr>
      <w:r w:rsidRPr="009357D1">
        <w:rPr>
          <w:b/>
          <w:szCs w:val="24"/>
        </w:rPr>
        <w:t>C. Fyri vinnuna</w:t>
      </w:r>
    </w:p>
    <w:p w:rsidR="00020924" w:rsidRPr="009357D1" w:rsidRDefault="00020924" w:rsidP="00020924">
      <w:pPr>
        <w:rPr>
          <w:b/>
          <w:szCs w:val="24"/>
        </w:rPr>
      </w:pPr>
      <w:r w:rsidRPr="009357D1">
        <w:rPr>
          <w:szCs w:val="24"/>
        </w:rPr>
        <w:t>Fyri vinnuna kann uppskotið</w:t>
      </w:r>
      <w:r w:rsidR="00724073" w:rsidRPr="009357D1">
        <w:rPr>
          <w:szCs w:val="24"/>
        </w:rPr>
        <w:t xml:space="preserve"> møguliga</w:t>
      </w:r>
      <w:r w:rsidRPr="009357D1">
        <w:rPr>
          <w:szCs w:val="24"/>
        </w:rPr>
        <w:t xml:space="preserve"> hava </w:t>
      </w:r>
      <w:r w:rsidR="00724073" w:rsidRPr="009357D1">
        <w:rPr>
          <w:szCs w:val="24"/>
        </w:rPr>
        <w:t xml:space="preserve">avmarkaðan </w:t>
      </w:r>
      <w:r w:rsidRPr="009357D1">
        <w:rPr>
          <w:szCs w:val="24"/>
        </w:rPr>
        <w:t>fíggjarligan eykakostnað við sær, m.a. í sambandi við arbeiðsplássmeting.</w:t>
      </w:r>
    </w:p>
    <w:p w:rsidR="001918AF" w:rsidRPr="009357D1" w:rsidRDefault="001918AF" w:rsidP="001918AF">
      <w:pPr>
        <w:pStyle w:val="Sidehoved"/>
        <w:tabs>
          <w:tab w:val="left" w:pos="1304"/>
        </w:tabs>
        <w:rPr>
          <w:b/>
          <w:szCs w:val="24"/>
        </w:rPr>
      </w:pPr>
    </w:p>
    <w:p w:rsidR="001918AF" w:rsidRPr="009357D1" w:rsidRDefault="001918AF" w:rsidP="001918AF">
      <w:pPr>
        <w:numPr>
          <w:ilvl w:val="0"/>
          <w:numId w:val="8"/>
        </w:numPr>
        <w:rPr>
          <w:b/>
          <w:szCs w:val="24"/>
        </w:rPr>
      </w:pPr>
      <w:r w:rsidRPr="009357D1">
        <w:rPr>
          <w:b/>
          <w:szCs w:val="24"/>
        </w:rPr>
        <w:t>Umsitingarligar avleiðingar</w:t>
      </w:r>
    </w:p>
    <w:p w:rsidR="001918AF" w:rsidRPr="009357D1" w:rsidRDefault="001918AF" w:rsidP="001918AF">
      <w:pPr>
        <w:rPr>
          <w:b/>
          <w:szCs w:val="24"/>
        </w:rPr>
      </w:pPr>
      <w:r w:rsidRPr="009357D1">
        <w:rPr>
          <w:szCs w:val="24"/>
        </w:rPr>
        <w:t>Uppskotið hevur</w:t>
      </w:r>
      <w:r w:rsidR="00A766BB" w:rsidRPr="009357D1">
        <w:rPr>
          <w:szCs w:val="24"/>
        </w:rPr>
        <w:t xml:space="preserve"> </w:t>
      </w:r>
      <w:r w:rsidR="00724073" w:rsidRPr="009357D1">
        <w:rPr>
          <w:szCs w:val="24"/>
        </w:rPr>
        <w:t xml:space="preserve">møguliga </w:t>
      </w:r>
      <w:r w:rsidR="00A766BB" w:rsidRPr="009357D1">
        <w:rPr>
          <w:szCs w:val="24"/>
        </w:rPr>
        <w:t>av</w:t>
      </w:r>
      <w:r w:rsidR="00724073" w:rsidRPr="009357D1">
        <w:rPr>
          <w:szCs w:val="24"/>
        </w:rPr>
        <w:t>markaðar</w:t>
      </w:r>
      <w:r w:rsidRPr="009357D1">
        <w:rPr>
          <w:szCs w:val="24"/>
        </w:rPr>
        <w:t xml:space="preserve"> umsitingarlig</w:t>
      </w:r>
      <w:r w:rsidR="00724073" w:rsidRPr="009357D1">
        <w:rPr>
          <w:szCs w:val="24"/>
        </w:rPr>
        <w:t>ar</w:t>
      </w:r>
      <w:r w:rsidRPr="009357D1">
        <w:rPr>
          <w:szCs w:val="24"/>
        </w:rPr>
        <w:t xml:space="preserve"> avleiðing</w:t>
      </w:r>
      <w:r w:rsidR="00724073" w:rsidRPr="009357D1">
        <w:rPr>
          <w:szCs w:val="24"/>
        </w:rPr>
        <w:t>ar</w:t>
      </w:r>
      <w:r w:rsidR="00A766BB" w:rsidRPr="009357D1">
        <w:rPr>
          <w:szCs w:val="24"/>
        </w:rPr>
        <w:t xml:space="preserve"> við sær fyri</w:t>
      </w:r>
      <w:r w:rsidR="00724073" w:rsidRPr="009357D1">
        <w:rPr>
          <w:szCs w:val="24"/>
        </w:rPr>
        <w:t xml:space="preserve"> landið,</w:t>
      </w:r>
      <w:r w:rsidR="00A766BB" w:rsidRPr="009357D1">
        <w:rPr>
          <w:szCs w:val="24"/>
        </w:rPr>
        <w:t xml:space="preserve"> kommunurnar og fyri vinnuna</w:t>
      </w:r>
      <w:r w:rsidRPr="009357D1">
        <w:rPr>
          <w:szCs w:val="24"/>
        </w:rPr>
        <w:t>.</w:t>
      </w:r>
      <w:r w:rsidRPr="009357D1">
        <w:rPr>
          <w:b/>
          <w:szCs w:val="24"/>
        </w:rPr>
        <w:t xml:space="preserve"> </w:t>
      </w:r>
    </w:p>
    <w:p w:rsidR="001918AF" w:rsidRPr="009357D1" w:rsidRDefault="001918AF" w:rsidP="001918AF">
      <w:pPr>
        <w:rPr>
          <w:b/>
          <w:szCs w:val="24"/>
        </w:rPr>
      </w:pPr>
    </w:p>
    <w:p w:rsidR="001918AF" w:rsidRPr="009357D1" w:rsidRDefault="001918AF" w:rsidP="001918AF">
      <w:pPr>
        <w:numPr>
          <w:ilvl w:val="0"/>
          <w:numId w:val="8"/>
        </w:numPr>
        <w:rPr>
          <w:b/>
          <w:szCs w:val="24"/>
        </w:rPr>
      </w:pPr>
      <w:r w:rsidRPr="009357D1">
        <w:rPr>
          <w:b/>
          <w:szCs w:val="24"/>
        </w:rPr>
        <w:t>Umhvørvisavleiðingar</w:t>
      </w:r>
    </w:p>
    <w:p w:rsidR="001918AF" w:rsidRPr="009357D1" w:rsidRDefault="001918AF" w:rsidP="001918AF">
      <w:pPr>
        <w:pStyle w:val="Sidehoved"/>
        <w:tabs>
          <w:tab w:val="left" w:pos="1304"/>
        </w:tabs>
        <w:rPr>
          <w:szCs w:val="24"/>
        </w:rPr>
      </w:pPr>
      <w:r w:rsidRPr="009357D1">
        <w:rPr>
          <w:szCs w:val="24"/>
        </w:rPr>
        <w:t>Uppskotið hevur ongar umhvørvisavleiðingar.</w:t>
      </w:r>
    </w:p>
    <w:p w:rsidR="001918AF" w:rsidRPr="009357D1" w:rsidRDefault="001918AF" w:rsidP="001918AF">
      <w:pPr>
        <w:pStyle w:val="Sidehoved"/>
        <w:tabs>
          <w:tab w:val="left" w:pos="1304"/>
        </w:tabs>
        <w:rPr>
          <w:szCs w:val="24"/>
        </w:rPr>
      </w:pPr>
    </w:p>
    <w:p w:rsidR="001918AF" w:rsidRPr="009357D1" w:rsidRDefault="001918AF" w:rsidP="001918AF">
      <w:pPr>
        <w:numPr>
          <w:ilvl w:val="0"/>
          <w:numId w:val="8"/>
        </w:numPr>
        <w:rPr>
          <w:b/>
          <w:szCs w:val="24"/>
        </w:rPr>
      </w:pPr>
      <w:r w:rsidRPr="009357D1">
        <w:rPr>
          <w:b/>
          <w:szCs w:val="24"/>
        </w:rPr>
        <w:t>Avleiðingar fyri serstøk øki í landinum</w:t>
      </w:r>
    </w:p>
    <w:p w:rsidR="001918AF" w:rsidRPr="009357D1" w:rsidRDefault="001918AF" w:rsidP="001918AF">
      <w:pPr>
        <w:rPr>
          <w:szCs w:val="24"/>
        </w:rPr>
      </w:pPr>
      <w:r w:rsidRPr="009357D1">
        <w:rPr>
          <w:szCs w:val="24"/>
        </w:rPr>
        <w:t>Uppskotið hevur ongar avleiðingar fyri serstøk øki í landinum.</w:t>
      </w:r>
    </w:p>
    <w:p w:rsidR="001918AF" w:rsidRPr="009357D1" w:rsidRDefault="001918AF" w:rsidP="001918AF">
      <w:pPr>
        <w:rPr>
          <w:b/>
          <w:szCs w:val="24"/>
        </w:rPr>
      </w:pPr>
    </w:p>
    <w:p w:rsidR="001918AF" w:rsidRPr="009357D1" w:rsidRDefault="001918AF" w:rsidP="001918AF">
      <w:pPr>
        <w:numPr>
          <w:ilvl w:val="0"/>
          <w:numId w:val="8"/>
        </w:numPr>
        <w:rPr>
          <w:b/>
          <w:szCs w:val="24"/>
        </w:rPr>
      </w:pPr>
      <w:r w:rsidRPr="009357D1">
        <w:rPr>
          <w:b/>
          <w:szCs w:val="24"/>
        </w:rPr>
        <w:t>Avleiðingar í mun til altjóða avtalur og reglur</w:t>
      </w:r>
    </w:p>
    <w:p w:rsidR="001918AF" w:rsidRPr="009357D1" w:rsidRDefault="001918AF" w:rsidP="001918AF">
      <w:pPr>
        <w:rPr>
          <w:szCs w:val="24"/>
        </w:rPr>
      </w:pPr>
      <w:r w:rsidRPr="009357D1">
        <w:rPr>
          <w:szCs w:val="24"/>
        </w:rPr>
        <w:t>Uppskotið hevur ongar avleiðingar í mun til altjóða avtalur og reglur.</w:t>
      </w:r>
    </w:p>
    <w:p w:rsidR="001918AF" w:rsidRPr="009357D1" w:rsidRDefault="001918AF" w:rsidP="001918AF">
      <w:pPr>
        <w:rPr>
          <w:szCs w:val="24"/>
        </w:rPr>
      </w:pPr>
    </w:p>
    <w:p w:rsidR="001918AF" w:rsidRPr="009357D1" w:rsidRDefault="001918AF" w:rsidP="001918AF">
      <w:pPr>
        <w:numPr>
          <w:ilvl w:val="0"/>
          <w:numId w:val="8"/>
        </w:numPr>
        <w:rPr>
          <w:b/>
          <w:szCs w:val="24"/>
        </w:rPr>
      </w:pPr>
      <w:r w:rsidRPr="009357D1">
        <w:rPr>
          <w:b/>
          <w:szCs w:val="24"/>
        </w:rPr>
        <w:t>Sosialar avleiðingar</w:t>
      </w:r>
    </w:p>
    <w:p w:rsidR="001918AF" w:rsidRPr="009357D1" w:rsidRDefault="001918AF" w:rsidP="001918AF">
      <w:pPr>
        <w:rPr>
          <w:szCs w:val="24"/>
        </w:rPr>
      </w:pPr>
      <w:r w:rsidRPr="009357D1">
        <w:rPr>
          <w:szCs w:val="24"/>
        </w:rPr>
        <w:t>Uppskotið hevur ongar sosialar avleiðingar.</w:t>
      </w:r>
    </w:p>
    <w:p w:rsidR="001918AF" w:rsidRPr="009357D1" w:rsidRDefault="001918AF" w:rsidP="001918AF">
      <w:pPr>
        <w:rPr>
          <w:szCs w:val="24"/>
        </w:rPr>
      </w:pPr>
    </w:p>
    <w:p w:rsidR="001918AF" w:rsidRPr="009357D1" w:rsidRDefault="001918AF" w:rsidP="001918AF">
      <w:pPr>
        <w:rPr>
          <w:b/>
          <w:szCs w:val="24"/>
        </w:rPr>
      </w:pPr>
      <w:r w:rsidRPr="009357D1">
        <w:rPr>
          <w:b/>
          <w:szCs w:val="24"/>
        </w:rPr>
        <w:t>Talva 1: Yvirlit yvir avleiðingar</w:t>
      </w:r>
    </w:p>
    <w:tbl>
      <w:tblPr>
        <w:tblW w:w="0" w:type="auto"/>
        <w:tblInd w:w="6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60" w:type="dxa"/>
          <w:right w:w="60" w:type="dxa"/>
        </w:tblCellMar>
        <w:tblLook w:val="04A0" w:firstRow="1" w:lastRow="0" w:firstColumn="1" w:lastColumn="0" w:noHBand="0" w:noVBand="1"/>
      </w:tblPr>
      <w:tblGrid>
        <w:gridCol w:w="1735"/>
        <w:gridCol w:w="1667"/>
        <w:gridCol w:w="1560"/>
        <w:gridCol w:w="1417"/>
        <w:gridCol w:w="1843"/>
        <w:gridCol w:w="1417"/>
      </w:tblGrid>
      <w:tr w:rsidR="009357D1" w:rsidRPr="009357D1" w:rsidTr="001918AF">
        <w:tc>
          <w:tcPr>
            <w:tcW w:w="1735" w:type="dxa"/>
            <w:tcBorders>
              <w:top w:val="threeDEmboss" w:sz="6" w:space="0" w:color="auto"/>
              <w:left w:val="threeDEmboss" w:sz="6" w:space="0" w:color="auto"/>
              <w:bottom w:val="threeDEmboss" w:sz="6" w:space="0" w:color="auto"/>
              <w:right w:val="threeDEmboss" w:sz="6" w:space="0" w:color="auto"/>
            </w:tcBorders>
          </w:tcPr>
          <w:p w:rsidR="001918AF" w:rsidRPr="009357D1" w:rsidRDefault="001918AF">
            <w:pPr>
              <w:rPr>
                <w:szCs w:val="24"/>
              </w:rPr>
            </w:pPr>
          </w:p>
        </w:tc>
        <w:tc>
          <w:tcPr>
            <w:tcW w:w="1667"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rPr>
            </w:pPr>
            <w:r w:rsidRPr="009357D1">
              <w:rPr>
                <w:szCs w:val="24"/>
              </w:rPr>
              <w:t>Fyri landið/</w:t>
            </w:r>
          </w:p>
          <w:p w:rsidR="001918AF" w:rsidRPr="009357D1" w:rsidRDefault="001918AF">
            <w:pPr>
              <w:rPr>
                <w:szCs w:val="24"/>
              </w:rPr>
            </w:pPr>
            <w:r w:rsidRPr="009357D1">
              <w:rPr>
                <w:szCs w:val="24"/>
              </w:rPr>
              <w:t>landsmyndug-leikar</w:t>
            </w:r>
          </w:p>
        </w:tc>
        <w:tc>
          <w:tcPr>
            <w:tcW w:w="1560"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rPr>
            </w:pPr>
            <w:r w:rsidRPr="009357D1">
              <w:rPr>
                <w:szCs w:val="24"/>
              </w:rPr>
              <w:t>Fyri kommunalar myndugleikar</w:t>
            </w:r>
          </w:p>
        </w:tc>
        <w:tc>
          <w:tcPr>
            <w:tcW w:w="1417"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rPr>
            </w:pPr>
            <w:r w:rsidRPr="009357D1">
              <w:rPr>
                <w:szCs w:val="24"/>
              </w:rPr>
              <w:t>Fyri pláss/øki í landinum</w:t>
            </w:r>
          </w:p>
        </w:tc>
        <w:tc>
          <w:tcPr>
            <w:tcW w:w="1843"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rPr>
            </w:pPr>
            <w:r w:rsidRPr="009357D1">
              <w:rPr>
                <w:szCs w:val="24"/>
              </w:rPr>
              <w:t>Fyri ávísar samfelagsbólkar/ felagsskapir</w:t>
            </w:r>
          </w:p>
        </w:tc>
        <w:tc>
          <w:tcPr>
            <w:tcW w:w="1417"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rPr>
            </w:pPr>
            <w:r w:rsidRPr="009357D1">
              <w:rPr>
                <w:szCs w:val="24"/>
              </w:rPr>
              <w:t>Fyri vinnuna</w:t>
            </w:r>
          </w:p>
        </w:tc>
      </w:tr>
      <w:tr w:rsidR="009357D1" w:rsidRPr="009357D1" w:rsidTr="001918AF">
        <w:tc>
          <w:tcPr>
            <w:tcW w:w="1735"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rPr>
            </w:pPr>
            <w:r w:rsidRPr="009357D1">
              <w:rPr>
                <w:szCs w:val="24"/>
              </w:rPr>
              <w:t>Fíggjarligar/ búskaparligar avleiðingar</w:t>
            </w:r>
          </w:p>
        </w:tc>
        <w:tc>
          <w:tcPr>
            <w:tcW w:w="166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724073">
            <w:pPr>
              <w:jc w:val="center"/>
              <w:rPr>
                <w:szCs w:val="24"/>
                <w:lang w:val="de-DE"/>
              </w:rPr>
            </w:pPr>
            <w:r w:rsidRPr="009357D1">
              <w:rPr>
                <w:szCs w:val="24"/>
                <w:lang w:val="de-DE"/>
              </w:rPr>
              <w:t>Ja</w:t>
            </w:r>
          </w:p>
        </w:tc>
        <w:tc>
          <w:tcPr>
            <w:tcW w:w="1560"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724073">
            <w:pPr>
              <w:jc w:val="center"/>
              <w:rPr>
                <w:szCs w:val="24"/>
                <w:lang w:val="de-DE"/>
              </w:rPr>
            </w:pPr>
            <w:r w:rsidRPr="009357D1">
              <w:rPr>
                <w:szCs w:val="24"/>
                <w:lang w:val="de-DE"/>
              </w:rPr>
              <w:t>Ja</w:t>
            </w:r>
            <w:r w:rsidR="001918AF" w:rsidRPr="009357D1">
              <w:rPr>
                <w:szCs w:val="24"/>
                <w:lang w:val="de-DE"/>
              </w:rPr>
              <w:t>i</w:t>
            </w:r>
          </w:p>
        </w:tc>
        <w:tc>
          <w:tcPr>
            <w:tcW w:w="141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843"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41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724073">
            <w:pPr>
              <w:jc w:val="center"/>
              <w:rPr>
                <w:szCs w:val="24"/>
                <w:lang w:val="de-DE"/>
              </w:rPr>
            </w:pPr>
            <w:r w:rsidRPr="009357D1">
              <w:rPr>
                <w:szCs w:val="24"/>
                <w:lang w:val="de-DE"/>
              </w:rPr>
              <w:t>Ja</w:t>
            </w:r>
          </w:p>
        </w:tc>
      </w:tr>
      <w:tr w:rsidR="009357D1" w:rsidRPr="009357D1" w:rsidTr="001918AF">
        <w:tc>
          <w:tcPr>
            <w:tcW w:w="1735"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lang w:val="de-DE"/>
              </w:rPr>
            </w:pPr>
            <w:r w:rsidRPr="009357D1">
              <w:rPr>
                <w:szCs w:val="24"/>
                <w:lang w:val="de-DE"/>
              </w:rPr>
              <w:t>Umsitingarligar avleiðingar</w:t>
            </w:r>
          </w:p>
        </w:tc>
        <w:tc>
          <w:tcPr>
            <w:tcW w:w="166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724073">
            <w:pPr>
              <w:jc w:val="center"/>
              <w:rPr>
                <w:szCs w:val="24"/>
                <w:lang w:val="de-DE"/>
              </w:rPr>
            </w:pPr>
            <w:r w:rsidRPr="009357D1">
              <w:rPr>
                <w:szCs w:val="24"/>
                <w:lang w:val="de-DE"/>
              </w:rPr>
              <w:t>Ja</w:t>
            </w:r>
          </w:p>
        </w:tc>
        <w:tc>
          <w:tcPr>
            <w:tcW w:w="1560"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724073" w:rsidP="00724073">
            <w:pPr>
              <w:jc w:val="center"/>
              <w:rPr>
                <w:szCs w:val="24"/>
                <w:lang w:val="de-DE"/>
              </w:rPr>
            </w:pPr>
            <w:r w:rsidRPr="009357D1">
              <w:rPr>
                <w:szCs w:val="24"/>
                <w:lang w:val="de-DE"/>
              </w:rPr>
              <w:t>Ja</w:t>
            </w:r>
          </w:p>
        </w:tc>
        <w:tc>
          <w:tcPr>
            <w:tcW w:w="141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843"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41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724073">
            <w:pPr>
              <w:jc w:val="center"/>
              <w:rPr>
                <w:szCs w:val="24"/>
                <w:lang w:val="de-DE"/>
              </w:rPr>
            </w:pPr>
            <w:r w:rsidRPr="009357D1">
              <w:rPr>
                <w:szCs w:val="24"/>
                <w:lang w:val="de-DE"/>
              </w:rPr>
              <w:t>Ja</w:t>
            </w:r>
          </w:p>
        </w:tc>
      </w:tr>
      <w:tr w:rsidR="009357D1" w:rsidRPr="009357D1" w:rsidTr="001918AF">
        <w:tc>
          <w:tcPr>
            <w:tcW w:w="1735"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lang w:val="de-DE"/>
              </w:rPr>
            </w:pPr>
            <w:r w:rsidRPr="009357D1">
              <w:rPr>
                <w:szCs w:val="24"/>
                <w:lang w:val="de-DE"/>
              </w:rPr>
              <w:t>Umhvørvisligar avleiðingar</w:t>
            </w:r>
          </w:p>
        </w:tc>
        <w:tc>
          <w:tcPr>
            <w:tcW w:w="166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560"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41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843"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41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r>
      <w:tr w:rsidR="009357D1" w:rsidRPr="009357D1" w:rsidTr="001918AF">
        <w:tc>
          <w:tcPr>
            <w:tcW w:w="1735"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lang w:val="de-DE"/>
              </w:rPr>
            </w:pPr>
            <w:r w:rsidRPr="009357D1">
              <w:rPr>
                <w:szCs w:val="24"/>
                <w:lang w:val="de-DE"/>
              </w:rPr>
              <w:t>Avleiðingar í mun til altjóða avtalur og reglur</w:t>
            </w:r>
          </w:p>
        </w:tc>
        <w:tc>
          <w:tcPr>
            <w:tcW w:w="166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560"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41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843"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417"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r>
      <w:tr w:rsidR="009357D1" w:rsidRPr="009357D1" w:rsidTr="001918AF">
        <w:tc>
          <w:tcPr>
            <w:tcW w:w="1735" w:type="dxa"/>
            <w:tcBorders>
              <w:top w:val="threeDEmboss" w:sz="6" w:space="0" w:color="auto"/>
              <w:left w:val="threeDEmboss" w:sz="6" w:space="0" w:color="auto"/>
              <w:bottom w:val="threeDEmboss" w:sz="6" w:space="0" w:color="auto"/>
              <w:right w:val="threeDEmboss" w:sz="6" w:space="0" w:color="auto"/>
            </w:tcBorders>
            <w:hideMark/>
          </w:tcPr>
          <w:p w:rsidR="001918AF" w:rsidRPr="009357D1" w:rsidRDefault="001918AF">
            <w:pPr>
              <w:rPr>
                <w:szCs w:val="24"/>
                <w:lang w:val="de-DE"/>
              </w:rPr>
            </w:pPr>
            <w:r w:rsidRPr="009357D1">
              <w:rPr>
                <w:szCs w:val="24"/>
                <w:lang w:val="de-DE"/>
              </w:rPr>
              <w:t xml:space="preserve">Sosialar avleiðingar </w:t>
            </w:r>
          </w:p>
        </w:tc>
        <w:tc>
          <w:tcPr>
            <w:tcW w:w="1667" w:type="dxa"/>
            <w:tcBorders>
              <w:top w:val="threeDEmboss" w:sz="6" w:space="0" w:color="auto"/>
              <w:left w:val="threeDEmboss" w:sz="6" w:space="0" w:color="auto"/>
              <w:bottom w:val="threeDEmboss" w:sz="6" w:space="0" w:color="auto"/>
              <w:right w:val="threeDEmboss" w:sz="6" w:space="0" w:color="auto"/>
            </w:tcBorders>
            <w:shd w:val="clear" w:color="auto" w:fill="C0C0C0"/>
            <w:vAlign w:val="center"/>
          </w:tcPr>
          <w:p w:rsidR="001918AF" w:rsidRPr="009357D1" w:rsidRDefault="001918AF">
            <w:pPr>
              <w:jc w:val="center"/>
              <w:rPr>
                <w:szCs w:val="24"/>
                <w:lang w:val="de-DE"/>
              </w:rPr>
            </w:pPr>
          </w:p>
        </w:tc>
        <w:tc>
          <w:tcPr>
            <w:tcW w:w="1560" w:type="dxa"/>
            <w:tcBorders>
              <w:top w:val="threeDEmboss" w:sz="6" w:space="0" w:color="auto"/>
              <w:left w:val="threeDEmboss" w:sz="6" w:space="0" w:color="auto"/>
              <w:bottom w:val="threeDEmboss" w:sz="6" w:space="0" w:color="auto"/>
              <w:right w:val="threeDEmboss" w:sz="6" w:space="0" w:color="auto"/>
            </w:tcBorders>
            <w:shd w:val="clear" w:color="auto" w:fill="C0C0C0"/>
            <w:vAlign w:val="center"/>
          </w:tcPr>
          <w:p w:rsidR="001918AF" w:rsidRPr="009357D1" w:rsidRDefault="001918AF">
            <w:pPr>
              <w:jc w:val="center"/>
              <w:rPr>
                <w:szCs w:val="24"/>
                <w:lang w:val="de-DE"/>
              </w:rPr>
            </w:pPr>
          </w:p>
        </w:tc>
        <w:tc>
          <w:tcPr>
            <w:tcW w:w="1417" w:type="dxa"/>
            <w:tcBorders>
              <w:top w:val="threeDEmboss" w:sz="6" w:space="0" w:color="auto"/>
              <w:left w:val="threeDEmboss" w:sz="6" w:space="0" w:color="auto"/>
              <w:bottom w:val="threeDEmboss" w:sz="6" w:space="0" w:color="auto"/>
              <w:right w:val="threeDEmboss" w:sz="6" w:space="0" w:color="auto"/>
            </w:tcBorders>
            <w:shd w:val="clear" w:color="auto" w:fill="C0C0C0"/>
            <w:vAlign w:val="center"/>
          </w:tcPr>
          <w:p w:rsidR="001918AF" w:rsidRPr="009357D1" w:rsidRDefault="001918AF">
            <w:pPr>
              <w:jc w:val="center"/>
              <w:rPr>
                <w:szCs w:val="24"/>
                <w:lang w:val="de-DE"/>
              </w:rPr>
            </w:pPr>
          </w:p>
        </w:tc>
        <w:tc>
          <w:tcPr>
            <w:tcW w:w="1843" w:type="dxa"/>
            <w:tcBorders>
              <w:top w:val="threeDEmboss" w:sz="6" w:space="0" w:color="auto"/>
              <w:left w:val="threeDEmboss" w:sz="6" w:space="0" w:color="auto"/>
              <w:bottom w:val="threeDEmboss" w:sz="6" w:space="0" w:color="auto"/>
              <w:right w:val="threeDEmboss" w:sz="6" w:space="0" w:color="auto"/>
            </w:tcBorders>
            <w:vAlign w:val="center"/>
            <w:hideMark/>
          </w:tcPr>
          <w:p w:rsidR="001918AF" w:rsidRPr="009357D1" w:rsidRDefault="001918AF">
            <w:pPr>
              <w:jc w:val="center"/>
              <w:rPr>
                <w:szCs w:val="24"/>
                <w:lang w:val="de-DE"/>
              </w:rPr>
            </w:pPr>
            <w:r w:rsidRPr="009357D1">
              <w:rPr>
                <w:szCs w:val="24"/>
                <w:lang w:val="de-DE"/>
              </w:rPr>
              <w:t>Nei</w:t>
            </w:r>
          </w:p>
        </w:tc>
        <w:tc>
          <w:tcPr>
            <w:tcW w:w="1417" w:type="dxa"/>
            <w:tcBorders>
              <w:top w:val="threeDEmboss" w:sz="6" w:space="0" w:color="auto"/>
              <w:left w:val="threeDEmboss" w:sz="6" w:space="0" w:color="auto"/>
              <w:bottom w:val="threeDEmboss" w:sz="6" w:space="0" w:color="auto"/>
              <w:right w:val="threeDEmboss" w:sz="6" w:space="0" w:color="auto"/>
            </w:tcBorders>
            <w:shd w:val="clear" w:color="auto" w:fill="C0C0C0"/>
            <w:vAlign w:val="center"/>
          </w:tcPr>
          <w:p w:rsidR="001918AF" w:rsidRPr="009357D1" w:rsidRDefault="001918AF">
            <w:pPr>
              <w:jc w:val="center"/>
              <w:rPr>
                <w:szCs w:val="24"/>
                <w:lang w:val="de-DE"/>
              </w:rPr>
            </w:pPr>
          </w:p>
        </w:tc>
      </w:tr>
    </w:tbl>
    <w:p w:rsidR="001918AF" w:rsidRPr="009357D1" w:rsidRDefault="001918AF" w:rsidP="001918AF">
      <w:pPr>
        <w:rPr>
          <w:szCs w:val="24"/>
          <w:lang w:val="de-DE"/>
        </w:rPr>
      </w:pPr>
    </w:p>
    <w:p w:rsidR="001918AF" w:rsidRPr="009357D1" w:rsidRDefault="001918AF" w:rsidP="001918AF">
      <w:pPr>
        <w:ind w:right="567"/>
        <w:jc w:val="both"/>
        <w:rPr>
          <w:b/>
          <w:szCs w:val="24"/>
          <w:lang w:val="de-DE"/>
        </w:rPr>
      </w:pPr>
    </w:p>
    <w:p w:rsidR="001918AF" w:rsidRPr="009357D1" w:rsidRDefault="001918AF" w:rsidP="001918AF">
      <w:pPr>
        <w:ind w:right="567"/>
        <w:jc w:val="both"/>
        <w:rPr>
          <w:b/>
          <w:szCs w:val="24"/>
          <w:lang w:val="de-DE"/>
        </w:rPr>
      </w:pPr>
      <w:r w:rsidRPr="009357D1">
        <w:rPr>
          <w:b/>
          <w:szCs w:val="24"/>
          <w:lang w:val="de-DE"/>
        </w:rPr>
        <w:t>Kap. 3. Serligar viðmerkingar</w:t>
      </w:r>
    </w:p>
    <w:p w:rsidR="001918AF" w:rsidRPr="009357D1" w:rsidRDefault="001918AF" w:rsidP="001918AF">
      <w:pPr>
        <w:ind w:right="567"/>
        <w:jc w:val="both"/>
        <w:rPr>
          <w:b/>
          <w:szCs w:val="24"/>
          <w:lang w:val="de-DE"/>
        </w:rPr>
      </w:pPr>
    </w:p>
    <w:p w:rsidR="00514ACE" w:rsidRPr="009357D1" w:rsidRDefault="00514ACE" w:rsidP="00514ACE">
      <w:pPr>
        <w:rPr>
          <w:szCs w:val="24"/>
        </w:rPr>
      </w:pPr>
      <w:r w:rsidRPr="009357D1">
        <w:rPr>
          <w:b/>
          <w:szCs w:val="24"/>
        </w:rPr>
        <w:t xml:space="preserve">Til nr. 1). </w:t>
      </w:r>
      <w:r w:rsidRPr="009357D1">
        <w:rPr>
          <w:szCs w:val="24"/>
        </w:rPr>
        <w:t>Endamálið við broytingini er, at tað ikki einans eru/ ella koma at vera eftirlitsmenn sum starvast hjá Arbeiðseftirlitinum, men eisini eftirlitskvinnur og tí verður heitið eftirlitsmaður hjá Arbeiðseftirlitinum í øllum endingum og vendingum broytt til eftirlitsfólk.</w:t>
      </w:r>
    </w:p>
    <w:p w:rsidR="00514ACE" w:rsidRPr="009357D1" w:rsidRDefault="00514ACE" w:rsidP="00514ACE">
      <w:pPr>
        <w:rPr>
          <w:szCs w:val="24"/>
        </w:rPr>
      </w:pPr>
    </w:p>
    <w:p w:rsidR="00514ACE" w:rsidRPr="009357D1" w:rsidRDefault="00514ACE" w:rsidP="00514ACE">
      <w:pPr>
        <w:rPr>
          <w:szCs w:val="24"/>
        </w:rPr>
      </w:pPr>
    </w:p>
    <w:p w:rsidR="00514ACE" w:rsidRPr="009357D1" w:rsidRDefault="00514ACE" w:rsidP="00514ACE">
      <w:pPr>
        <w:rPr>
          <w:szCs w:val="24"/>
        </w:rPr>
      </w:pPr>
    </w:p>
    <w:p w:rsidR="00DB24DD" w:rsidRPr="009357D1" w:rsidRDefault="00AF5644" w:rsidP="00514ACE">
      <w:pPr>
        <w:rPr>
          <w:szCs w:val="24"/>
        </w:rPr>
      </w:pPr>
      <w:r w:rsidRPr="009357D1">
        <w:rPr>
          <w:b/>
          <w:szCs w:val="24"/>
        </w:rPr>
        <w:t xml:space="preserve">Til nr. </w:t>
      </w:r>
      <w:r w:rsidR="0099535C" w:rsidRPr="009357D1">
        <w:rPr>
          <w:b/>
          <w:szCs w:val="24"/>
        </w:rPr>
        <w:t>2</w:t>
      </w:r>
      <w:r w:rsidRPr="009357D1">
        <w:rPr>
          <w:b/>
          <w:szCs w:val="24"/>
        </w:rPr>
        <w:t xml:space="preserve">). </w:t>
      </w:r>
      <w:r w:rsidRPr="009357D1">
        <w:rPr>
          <w:szCs w:val="24"/>
        </w:rPr>
        <w:t>Ein partur av uppgávunum hjá Arbeiðseftirlitinum hevur verið, at ymisk øki</w:t>
      </w:r>
      <w:r w:rsidR="00565451" w:rsidRPr="009357D1">
        <w:rPr>
          <w:szCs w:val="24"/>
        </w:rPr>
        <w:t>,</w:t>
      </w:r>
      <w:r w:rsidRPr="009357D1">
        <w:rPr>
          <w:szCs w:val="24"/>
        </w:rPr>
        <w:t xml:space="preserve"> m.a. byggiætlanir</w:t>
      </w:r>
      <w:r w:rsidR="00565451" w:rsidRPr="009357D1">
        <w:rPr>
          <w:szCs w:val="24"/>
        </w:rPr>
        <w:t>,</w:t>
      </w:r>
      <w:r w:rsidRPr="009357D1">
        <w:rPr>
          <w:szCs w:val="24"/>
        </w:rPr>
        <w:t xml:space="preserve"> skulu leggjast fyri Arbeiðseftirlitið til ummælis og góðkenningar. </w:t>
      </w:r>
      <w:r w:rsidR="00E226FE" w:rsidRPr="009357D1">
        <w:rPr>
          <w:szCs w:val="24"/>
        </w:rPr>
        <w:t>Hesar uppgávur kunnu í stødd vera umfatandi og krevja av tí sama nógva orku av eftirlitsfólkunum, sum við tí verður bundin til onnur endamál, enn at fremja tað yvirskipaða myndugleika eftirlitið. Ásannandi, at nevndu byggiætlanir og onnur projekt í flestu førum eru gjørd</w:t>
      </w:r>
      <w:r w:rsidR="00DB24DD" w:rsidRPr="009357D1">
        <w:rPr>
          <w:szCs w:val="24"/>
        </w:rPr>
        <w:t xml:space="preserve"> av </w:t>
      </w:r>
      <w:r w:rsidR="00DB24DD" w:rsidRPr="009357D1">
        <w:rPr>
          <w:szCs w:val="24"/>
        </w:rPr>
        <w:lastRenderedPageBreak/>
        <w:t>serkønum fólki og byggja á ný</w:t>
      </w:r>
      <w:r w:rsidR="00565451" w:rsidRPr="009357D1">
        <w:rPr>
          <w:szCs w:val="24"/>
        </w:rPr>
        <w:t>g</w:t>
      </w:r>
      <w:r w:rsidR="00DB24DD" w:rsidRPr="009357D1">
        <w:rPr>
          <w:szCs w:val="24"/>
        </w:rPr>
        <w:t xml:space="preserve">gja byggilóggávu, verður mett, at tørvur ikki er </w:t>
      </w:r>
      <w:r w:rsidR="00565451" w:rsidRPr="009357D1">
        <w:rPr>
          <w:szCs w:val="24"/>
        </w:rPr>
        <w:t>á</w:t>
      </w:r>
      <w:r w:rsidR="00DB24DD" w:rsidRPr="009357D1">
        <w:rPr>
          <w:szCs w:val="24"/>
        </w:rPr>
        <w:t xml:space="preserve"> at leggja nevndu byggiætlanir fyri Arbeiðseftirlitið til ummælis og góðkenning. </w:t>
      </w:r>
    </w:p>
    <w:p w:rsidR="00DB24DD" w:rsidRPr="009357D1" w:rsidRDefault="00DB24DD" w:rsidP="00514ACE">
      <w:pPr>
        <w:rPr>
          <w:szCs w:val="24"/>
        </w:rPr>
      </w:pPr>
    </w:p>
    <w:p w:rsidR="00F866A6" w:rsidRPr="009357D1" w:rsidRDefault="00DB24DD" w:rsidP="00514ACE">
      <w:pPr>
        <w:rPr>
          <w:szCs w:val="24"/>
        </w:rPr>
      </w:pPr>
      <w:r w:rsidRPr="009357D1">
        <w:rPr>
          <w:szCs w:val="24"/>
        </w:rPr>
        <w:t xml:space="preserve">Um Arbeiðseftirlitið skal hava ein leiklut í hesum, er tað skilabetri, at byggiætlanir og projekt verða løgd fyri Arbeiðseftirlitið til </w:t>
      </w:r>
      <w:r w:rsidR="00F866A6" w:rsidRPr="009357D1">
        <w:rPr>
          <w:szCs w:val="24"/>
        </w:rPr>
        <w:t>kunningar. Í tí sambandi kann Arbeiðseftirlitið seta neyvari treytir.</w:t>
      </w:r>
    </w:p>
    <w:p w:rsidR="00F866A6" w:rsidRPr="009357D1" w:rsidRDefault="00F866A6" w:rsidP="00514ACE">
      <w:pPr>
        <w:rPr>
          <w:szCs w:val="24"/>
        </w:rPr>
      </w:pPr>
    </w:p>
    <w:p w:rsidR="00F866A6" w:rsidRPr="009357D1" w:rsidRDefault="00F866A6" w:rsidP="00514ACE">
      <w:pPr>
        <w:rPr>
          <w:szCs w:val="24"/>
        </w:rPr>
      </w:pPr>
      <w:r w:rsidRPr="009357D1">
        <w:rPr>
          <w:szCs w:val="24"/>
        </w:rPr>
        <w:t>Slíkar treytir kunnu m.a. vera, at byggiætlanin lýkur allar ásetingar í byggilóg, byggireglugerð og vegleiðingum frá Arbeiðseftirlitinum og skal byggiharrin prógva hesi viðurskifti fyri Arbeiðseftirlitinum.</w:t>
      </w:r>
    </w:p>
    <w:p w:rsidR="00F866A6" w:rsidRPr="009357D1" w:rsidRDefault="00F866A6" w:rsidP="00514ACE">
      <w:pPr>
        <w:rPr>
          <w:szCs w:val="24"/>
        </w:rPr>
      </w:pPr>
    </w:p>
    <w:p w:rsidR="00AF5644" w:rsidRPr="009357D1" w:rsidRDefault="00F866A6" w:rsidP="00514ACE">
      <w:pPr>
        <w:rPr>
          <w:szCs w:val="24"/>
        </w:rPr>
      </w:pPr>
      <w:r w:rsidRPr="009357D1">
        <w:rPr>
          <w:b/>
          <w:szCs w:val="24"/>
        </w:rPr>
        <w:t xml:space="preserve">Til nr. </w:t>
      </w:r>
      <w:r w:rsidR="00E955FD" w:rsidRPr="009357D1">
        <w:rPr>
          <w:b/>
          <w:szCs w:val="24"/>
        </w:rPr>
        <w:t>3</w:t>
      </w:r>
      <w:r w:rsidRPr="009357D1">
        <w:rPr>
          <w:b/>
          <w:szCs w:val="24"/>
        </w:rPr>
        <w:t xml:space="preserve">). </w:t>
      </w:r>
      <w:r w:rsidRPr="009357D1">
        <w:rPr>
          <w:szCs w:val="24"/>
        </w:rPr>
        <w:t>Her er framd ein teknisk rætting, so ásetingin samsvarar við § 48, sum onga áseting hevur um 1. stk., 2. pkt.</w:t>
      </w:r>
      <w:r w:rsidR="00E226FE" w:rsidRPr="009357D1">
        <w:rPr>
          <w:szCs w:val="24"/>
        </w:rPr>
        <w:t xml:space="preserve"> </w:t>
      </w:r>
      <w:r w:rsidR="00AF5644" w:rsidRPr="009357D1">
        <w:rPr>
          <w:szCs w:val="24"/>
        </w:rPr>
        <w:t xml:space="preserve"> </w:t>
      </w:r>
    </w:p>
    <w:p w:rsidR="00514ACE" w:rsidRPr="009357D1" w:rsidRDefault="00514ACE" w:rsidP="00514ACE">
      <w:pPr>
        <w:rPr>
          <w:szCs w:val="24"/>
        </w:rPr>
      </w:pPr>
      <w:r w:rsidRPr="009357D1">
        <w:rPr>
          <w:szCs w:val="24"/>
        </w:rPr>
        <w:t xml:space="preserve"> </w:t>
      </w:r>
    </w:p>
    <w:p w:rsidR="00514ACE" w:rsidRPr="009357D1" w:rsidRDefault="00514ACE" w:rsidP="00514ACE">
      <w:pPr>
        <w:rPr>
          <w:szCs w:val="24"/>
        </w:rPr>
      </w:pPr>
      <w:r w:rsidRPr="009357D1">
        <w:rPr>
          <w:b/>
          <w:szCs w:val="24"/>
        </w:rPr>
        <w:t xml:space="preserve">Til nr. </w:t>
      </w:r>
      <w:r w:rsidR="00E955FD" w:rsidRPr="009357D1">
        <w:rPr>
          <w:b/>
          <w:szCs w:val="24"/>
        </w:rPr>
        <w:t>4</w:t>
      </w:r>
      <w:r w:rsidRPr="009357D1">
        <w:rPr>
          <w:b/>
          <w:szCs w:val="24"/>
        </w:rPr>
        <w:t xml:space="preserve">). </w:t>
      </w:r>
      <w:r w:rsidR="001A0DC2" w:rsidRPr="009357D1">
        <w:rPr>
          <w:szCs w:val="24"/>
        </w:rPr>
        <w:t>Stk. 1.</w:t>
      </w:r>
      <w:r w:rsidR="001A0DC2" w:rsidRPr="009357D1">
        <w:rPr>
          <w:b/>
          <w:szCs w:val="24"/>
        </w:rPr>
        <w:t xml:space="preserve"> </w:t>
      </w:r>
      <w:r w:rsidRPr="009357D1">
        <w:rPr>
          <w:szCs w:val="24"/>
        </w:rPr>
        <w:t>Her verður sett inn nýggj</w:t>
      </w:r>
      <w:r w:rsidR="00745B62" w:rsidRPr="009357D1">
        <w:rPr>
          <w:szCs w:val="24"/>
        </w:rPr>
        <w:t xml:space="preserve"> § 11a viðvíkjandi a</w:t>
      </w:r>
      <w:r w:rsidRPr="009357D1">
        <w:rPr>
          <w:szCs w:val="24"/>
        </w:rPr>
        <w:t>rbeiðsplássmeting</w:t>
      </w:r>
      <w:r w:rsidR="00565451" w:rsidRPr="009357D1">
        <w:rPr>
          <w:szCs w:val="24"/>
        </w:rPr>
        <w:t>,</w:t>
      </w:r>
      <w:r w:rsidR="00745B62" w:rsidRPr="009357D1">
        <w:rPr>
          <w:szCs w:val="24"/>
        </w:rPr>
        <w:t xml:space="preserve"> stytt APM</w:t>
      </w:r>
      <w:r w:rsidRPr="009357D1">
        <w:rPr>
          <w:szCs w:val="24"/>
        </w:rPr>
        <w:t>.</w:t>
      </w:r>
      <w:r w:rsidR="00745B62" w:rsidRPr="009357D1">
        <w:rPr>
          <w:szCs w:val="24"/>
        </w:rPr>
        <w:t xml:space="preserve"> Henda áseting hevur verið partur í donsku arbeiðsumhvørvislógini síðan 1992 í sambandi við</w:t>
      </w:r>
      <w:r w:rsidR="00565451" w:rsidRPr="009357D1">
        <w:rPr>
          <w:szCs w:val="24"/>
        </w:rPr>
        <w:t>,</w:t>
      </w:r>
      <w:r w:rsidR="00745B62" w:rsidRPr="009357D1">
        <w:rPr>
          <w:szCs w:val="24"/>
        </w:rPr>
        <w:t xml:space="preserve"> at ES fyriskipan 89/391 bleiv innsett í d</w:t>
      </w:r>
      <w:r w:rsidR="00FB1E48" w:rsidRPr="009357D1">
        <w:rPr>
          <w:szCs w:val="24"/>
        </w:rPr>
        <w:t>anska lóggávu.</w:t>
      </w:r>
    </w:p>
    <w:p w:rsidR="00FB1E48" w:rsidRPr="009357D1" w:rsidRDefault="00FB1E48" w:rsidP="00514ACE">
      <w:pPr>
        <w:rPr>
          <w:szCs w:val="24"/>
        </w:rPr>
      </w:pPr>
    </w:p>
    <w:p w:rsidR="00C15953" w:rsidRPr="009357D1" w:rsidRDefault="00FB1E48" w:rsidP="00514ACE">
      <w:pPr>
        <w:rPr>
          <w:szCs w:val="24"/>
        </w:rPr>
      </w:pPr>
      <w:r w:rsidRPr="009357D1">
        <w:rPr>
          <w:szCs w:val="24"/>
        </w:rPr>
        <w:t xml:space="preserve">Endamálið við </w:t>
      </w:r>
      <w:r w:rsidR="00C15953" w:rsidRPr="009357D1">
        <w:rPr>
          <w:szCs w:val="24"/>
        </w:rPr>
        <w:t>at gera eina APM er at tryggja, at trygdar</w:t>
      </w:r>
      <w:r w:rsidR="00565451" w:rsidRPr="009357D1">
        <w:rPr>
          <w:szCs w:val="24"/>
        </w:rPr>
        <w:t>-</w:t>
      </w:r>
      <w:r w:rsidR="00C15953" w:rsidRPr="009357D1">
        <w:rPr>
          <w:szCs w:val="24"/>
        </w:rPr>
        <w:t xml:space="preserve"> og heilsuarbeiðið hjá virkjunum umfata</w:t>
      </w:r>
      <w:r w:rsidR="00565451" w:rsidRPr="009357D1">
        <w:rPr>
          <w:szCs w:val="24"/>
        </w:rPr>
        <w:t>r</w:t>
      </w:r>
      <w:r w:rsidR="00C15953" w:rsidRPr="009357D1">
        <w:rPr>
          <w:szCs w:val="24"/>
        </w:rPr>
        <w:t xml:space="preserve"> allar arbeiðsumhvørvistrupulleikar hjá virkinum, og at arbeitt verður miðvíst og leypandi fyri at loysa trupulleikarnar.</w:t>
      </w:r>
    </w:p>
    <w:p w:rsidR="00C15953" w:rsidRPr="009357D1" w:rsidRDefault="00C15953" w:rsidP="00514ACE">
      <w:pPr>
        <w:rPr>
          <w:szCs w:val="24"/>
        </w:rPr>
      </w:pPr>
    </w:p>
    <w:p w:rsidR="00FB1E48" w:rsidRPr="009357D1" w:rsidRDefault="00C15953" w:rsidP="00514ACE">
      <w:pPr>
        <w:rPr>
          <w:szCs w:val="24"/>
        </w:rPr>
      </w:pPr>
      <w:r w:rsidRPr="009357D1">
        <w:rPr>
          <w:szCs w:val="24"/>
        </w:rPr>
        <w:t>APM skal síggjast sum eitt amboð og ein ágrýtin process, har arbeiðsgevarin og arbeiðsfólkini í felag arbeiða fyri at skapa eitt trygt og sunt arbeiðsumhvørvi á virkinum</w:t>
      </w:r>
      <w:r w:rsidR="009A068E" w:rsidRPr="009357D1">
        <w:rPr>
          <w:szCs w:val="24"/>
        </w:rPr>
        <w:t xml:space="preserve">. Tann skrivliga arbeiðsplássmetingin skal ikki neyðturviliga enda í eini umfatandi skjalfesting. Víddin av slíkari skjalfesting stendur m.a. í mun til slag av arbeiði og skipanarreglum, stødd </w:t>
      </w:r>
      <w:r w:rsidR="00565451" w:rsidRPr="009357D1">
        <w:rPr>
          <w:szCs w:val="24"/>
        </w:rPr>
        <w:t>á</w:t>
      </w:r>
      <w:r w:rsidR="009A068E" w:rsidRPr="009357D1">
        <w:rPr>
          <w:szCs w:val="24"/>
        </w:rPr>
        <w:t xml:space="preserve"> virkinum og hvussu torgreidd arbeiðsumhvørvisviðurskiftini eru. Ein APM</w:t>
      </w:r>
      <w:r w:rsidR="006C6952" w:rsidRPr="009357D1">
        <w:rPr>
          <w:szCs w:val="24"/>
        </w:rPr>
        <w:t>,</w:t>
      </w:r>
      <w:r w:rsidR="009A068E" w:rsidRPr="009357D1">
        <w:rPr>
          <w:szCs w:val="24"/>
        </w:rPr>
        <w:t xml:space="preserve"> har arbeiðsumhvørvistrupulleikarnir verða loystir beinleiðis í sambandi við </w:t>
      </w:r>
      <w:r w:rsidR="001A0DC2" w:rsidRPr="009357D1">
        <w:rPr>
          <w:szCs w:val="24"/>
        </w:rPr>
        <w:t>skrásetingina, varir vanliga ikki leingi.</w:t>
      </w:r>
      <w:r w:rsidR="009A068E" w:rsidRPr="009357D1">
        <w:rPr>
          <w:szCs w:val="24"/>
        </w:rPr>
        <w:t xml:space="preserve"> </w:t>
      </w:r>
      <w:r w:rsidRPr="009357D1">
        <w:rPr>
          <w:szCs w:val="24"/>
        </w:rPr>
        <w:t xml:space="preserve">  </w:t>
      </w:r>
    </w:p>
    <w:p w:rsidR="001A0DC2" w:rsidRPr="009357D1" w:rsidRDefault="001A0DC2" w:rsidP="00514ACE">
      <w:pPr>
        <w:rPr>
          <w:szCs w:val="24"/>
        </w:rPr>
      </w:pPr>
    </w:p>
    <w:p w:rsidR="00E012F1" w:rsidRPr="009357D1" w:rsidRDefault="001A0DC2" w:rsidP="00514ACE">
      <w:pPr>
        <w:rPr>
          <w:szCs w:val="24"/>
          <w:lang w:val="da-DK"/>
        </w:rPr>
      </w:pPr>
      <w:r w:rsidRPr="009357D1">
        <w:rPr>
          <w:szCs w:val="24"/>
        </w:rPr>
        <w:t>Stk. 2</w:t>
      </w:r>
      <w:r w:rsidR="00514ACE" w:rsidRPr="009357D1">
        <w:rPr>
          <w:szCs w:val="24"/>
        </w:rPr>
        <w:t>.</w:t>
      </w:r>
      <w:r w:rsidRPr="009357D1">
        <w:rPr>
          <w:szCs w:val="24"/>
        </w:rPr>
        <w:t xml:space="preserve"> Landsstýrismaðurin kann eftir nærri ásettu</w:t>
      </w:r>
      <w:r w:rsidR="006C6952" w:rsidRPr="009357D1">
        <w:rPr>
          <w:szCs w:val="24"/>
        </w:rPr>
        <w:t>m</w:t>
      </w:r>
      <w:r w:rsidRPr="009357D1">
        <w:rPr>
          <w:szCs w:val="24"/>
        </w:rPr>
        <w:t xml:space="preserve"> reglum sleppa virkjum undan at skula gera eina APM. </w:t>
      </w:r>
      <w:r w:rsidRPr="009357D1">
        <w:rPr>
          <w:szCs w:val="24"/>
          <w:lang w:val="da-DK"/>
        </w:rPr>
        <w:t>Avgerandi fyri at nýta he</w:t>
      </w:r>
      <w:r w:rsidR="00E012F1" w:rsidRPr="009357D1">
        <w:rPr>
          <w:szCs w:val="24"/>
          <w:lang w:val="da-DK"/>
        </w:rPr>
        <w:t>s</w:t>
      </w:r>
      <w:r w:rsidRPr="009357D1">
        <w:rPr>
          <w:szCs w:val="24"/>
          <w:lang w:val="da-DK"/>
        </w:rPr>
        <w:t>a heimild er</w:t>
      </w:r>
      <w:r w:rsidR="00E012F1" w:rsidRPr="009357D1">
        <w:rPr>
          <w:szCs w:val="24"/>
          <w:lang w:val="da-DK"/>
        </w:rPr>
        <w:t xml:space="preserve"> støddin á virkinum og vídd og vævi av arbeiði</w:t>
      </w:r>
      <w:r w:rsidR="006C6952" w:rsidRPr="009357D1">
        <w:rPr>
          <w:szCs w:val="24"/>
          <w:lang w:val="da-DK"/>
        </w:rPr>
        <w:t>num</w:t>
      </w:r>
      <w:r w:rsidR="00E012F1" w:rsidRPr="009357D1">
        <w:rPr>
          <w:szCs w:val="24"/>
          <w:lang w:val="da-DK"/>
        </w:rPr>
        <w:t>, sum fer fram á vi</w:t>
      </w:r>
      <w:r w:rsidR="006C6952" w:rsidRPr="009357D1">
        <w:rPr>
          <w:szCs w:val="24"/>
          <w:lang w:val="da-DK"/>
        </w:rPr>
        <w:t>r</w:t>
      </w:r>
      <w:r w:rsidR="00E012F1" w:rsidRPr="009357D1">
        <w:rPr>
          <w:szCs w:val="24"/>
          <w:lang w:val="da-DK"/>
        </w:rPr>
        <w:t xml:space="preserve">kinum. Arbeiða </w:t>
      </w:r>
      <w:r w:rsidR="006C6952" w:rsidRPr="009357D1">
        <w:rPr>
          <w:szCs w:val="24"/>
          <w:lang w:val="da-DK"/>
        </w:rPr>
        <w:t>færri</w:t>
      </w:r>
      <w:r w:rsidR="00E012F1" w:rsidRPr="009357D1">
        <w:rPr>
          <w:szCs w:val="24"/>
          <w:lang w:val="da-DK"/>
        </w:rPr>
        <w:t xml:space="preserve"> enn 10 fólk á virkinum</w:t>
      </w:r>
      <w:r w:rsidR="006C6952" w:rsidRPr="009357D1">
        <w:rPr>
          <w:szCs w:val="24"/>
          <w:lang w:val="da-DK"/>
        </w:rPr>
        <w:t>,</w:t>
      </w:r>
      <w:r w:rsidR="00E012F1" w:rsidRPr="009357D1">
        <w:rPr>
          <w:szCs w:val="24"/>
          <w:lang w:val="da-DK"/>
        </w:rPr>
        <w:t xml:space="preserve"> er tað ein orsøk til, at virkið kann sleppa undan at gera eina APM. Lutfall skal vera millum inntrivið við at gera eina APM og nyttuvirðið av slíkari fyri viðkomandi virki.</w:t>
      </w:r>
    </w:p>
    <w:p w:rsidR="00E012F1" w:rsidRPr="009357D1" w:rsidRDefault="00E012F1" w:rsidP="00514ACE">
      <w:pPr>
        <w:rPr>
          <w:szCs w:val="24"/>
          <w:lang w:val="da-DK"/>
        </w:rPr>
      </w:pPr>
    </w:p>
    <w:p w:rsidR="004D0005" w:rsidRPr="009357D1" w:rsidRDefault="00E012F1" w:rsidP="00514ACE">
      <w:pPr>
        <w:rPr>
          <w:szCs w:val="24"/>
          <w:lang w:val="da-DK"/>
        </w:rPr>
      </w:pPr>
      <w:r w:rsidRPr="009357D1">
        <w:rPr>
          <w:szCs w:val="24"/>
          <w:lang w:val="da-DK"/>
        </w:rPr>
        <w:t xml:space="preserve">Stk. 3. Arbeiðsplássmetingin skal leypandi dagførast, tá broytingar fara fram viðvíkjandi arbeiðinum, harundir arbeiðshættir og arbeiðsprosessir og hesar broytingar hava týdning fyri arbeiðsumhvørvið. </w:t>
      </w:r>
      <w:r w:rsidR="004D0005" w:rsidRPr="009357D1">
        <w:rPr>
          <w:szCs w:val="24"/>
          <w:lang w:val="da-DK"/>
        </w:rPr>
        <w:t>Dagføring skal gerast í seinasta lagi 3. hvørt ár.</w:t>
      </w:r>
    </w:p>
    <w:p w:rsidR="004D0005" w:rsidRPr="009357D1" w:rsidRDefault="004D0005" w:rsidP="00514ACE">
      <w:pPr>
        <w:rPr>
          <w:szCs w:val="24"/>
          <w:lang w:val="da-DK"/>
        </w:rPr>
      </w:pPr>
    </w:p>
    <w:p w:rsidR="00AB46F8" w:rsidRPr="009357D1" w:rsidRDefault="004D0005" w:rsidP="00514ACE">
      <w:pPr>
        <w:rPr>
          <w:szCs w:val="24"/>
          <w:lang w:val="da-DK"/>
        </w:rPr>
      </w:pPr>
      <w:r w:rsidRPr="009357D1">
        <w:rPr>
          <w:szCs w:val="24"/>
          <w:lang w:val="da-DK"/>
        </w:rPr>
        <w:t xml:space="preserve">Stk. 4. </w:t>
      </w:r>
      <w:r w:rsidR="00B82070" w:rsidRPr="009357D1">
        <w:rPr>
          <w:szCs w:val="24"/>
          <w:lang w:val="da-DK"/>
        </w:rPr>
        <w:t>Virkið kann sjálvt velja tann hátt, sum arbeiðsplássmetingin verður gjørd. At tað er frítt at velja, ger tað møguligt at finna ein hátt, sum hóskar til bygnaðin hjá virkinum, mentan og siðvenjur fyri samstarvi</w:t>
      </w:r>
      <w:r w:rsidR="006C6952" w:rsidRPr="009357D1">
        <w:rPr>
          <w:szCs w:val="24"/>
          <w:lang w:val="da-DK"/>
        </w:rPr>
        <w:t>num</w:t>
      </w:r>
      <w:r w:rsidR="00B82070" w:rsidRPr="009357D1">
        <w:rPr>
          <w:szCs w:val="24"/>
          <w:lang w:val="da-DK"/>
        </w:rPr>
        <w:t>. Við tann hátt</w:t>
      </w:r>
      <w:r w:rsidR="006C6952" w:rsidRPr="009357D1">
        <w:rPr>
          <w:szCs w:val="24"/>
          <w:lang w:val="da-DK"/>
        </w:rPr>
        <w:t>,</w:t>
      </w:r>
      <w:r w:rsidR="00B82070" w:rsidRPr="009357D1">
        <w:rPr>
          <w:szCs w:val="24"/>
          <w:lang w:val="da-DK"/>
        </w:rPr>
        <w:t xml:space="preserve"> sum valdur verður</w:t>
      </w:r>
      <w:r w:rsidR="006C6952" w:rsidRPr="009357D1">
        <w:rPr>
          <w:szCs w:val="24"/>
          <w:lang w:val="da-DK"/>
        </w:rPr>
        <w:t>,</w:t>
      </w:r>
      <w:r w:rsidR="00B82070" w:rsidRPr="009357D1">
        <w:rPr>
          <w:szCs w:val="24"/>
          <w:lang w:val="da-DK"/>
        </w:rPr>
        <w:t xml:space="preserve"> skal tó tryggjast, at arbeiðsplássmetingin á virkinum hevur hesar partar: 1) Eyðmerking og kortlegging av arbeiðsumhvørvisviðurskiftunum hjá virkinum, 2) Lýsing og meting av arbeiðsumhvørvistrupulleikunum hjá virkinum, 3) Raðfesting og at gera eina uppseting</w:t>
      </w:r>
      <w:r w:rsidR="00AB46F8" w:rsidRPr="009357D1">
        <w:rPr>
          <w:szCs w:val="24"/>
          <w:lang w:val="da-DK"/>
        </w:rPr>
        <w:t xml:space="preserve"> um virkisætlan fyri loysnir av arbeiðsumhvørvistrupulleikunum hjá virkinum og 4) Leiðreglur fyri uppfylgjan av virkisætlanini.</w:t>
      </w:r>
    </w:p>
    <w:p w:rsidR="00AB46F8" w:rsidRPr="009357D1" w:rsidRDefault="00AB46F8" w:rsidP="00514ACE">
      <w:pPr>
        <w:rPr>
          <w:szCs w:val="24"/>
          <w:lang w:val="da-DK"/>
        </w:rPr>
      </w:pPr>
    </w:p>
    <w:p w:rsidR="00AB46F8" w:rsidRPr="009357D1" w:rsidRDefault="00AB46F8" w:rsidP="00514ACE">
      <w:pPr>
        <w:rPr>
          <w:szCs w:val="24"/>
          <w:lang w:val="da-DK"/>
        </w:rPr>
      </w:pPr>
      <w:r w:rsidRPr="009357D1">
        <w:rPr>
          <w:szCs w:val="24"/>
          <w:lang w:val="da-DK"/>
        </w:rPr>
        <w:t>Hátturin skal vera egnaður til at staðfesta teir týdningarmestu trupulleikarnar.</w:t>
      </w:r>
    </w:p>
    <w:p w:rsidR="00AB46F8" w:rsidRPr="009357D1" w:rsidRDefault="00AB46F8" w:rsidP="00514ACE">
      <w:pPr>
        <w:rPr>
          <w:szCs w:val="24"/>
          <w:lang w:val="da-DK"/>
        </w:rPr>
      </w:pPr>
    </w:p>
    <w:p w:rsidR="00AB46F8" w:rsidRPr="009357D1" w:rsidRDefault="00AB46F8" w:rsidP="00514ACE">
      <w:pPr>
        <w:rPr>
          <w:szCs w:val="24"/>
          <w:lang w:val="da-DK"/>
        </w:rPr>
      </w:pPr>
      <w:r w:rsidRPr="009357D1">
        <w:rPr>
          <w:szCs w:val="24"/>
          <w:lang w:val="da-DK"/>
        </w:rPr>
        <w:t>Víddin av arbeiðsplássmetingini broytist í mun til hvønn hátt virkið velur. Við eyðmerking og kortlegging</w:t>
      </w:r>
      <w:r w:rsidR="006C6952" w:rsidRPr="009357D1">
        <w:rPr>
          <w:szCs w:val="24"/>
          <w:lang w:val="da-DK"/>
        </w:rPr>
        <w:t>,</w:t>
      </w:r>
      <w:r w:rsidRPr="009357D1">
        <w:rPr>
          <w:szCs w:val="24"/>
          <w:lang w:val="da-DK"/>
        </w:rPr>
        <w:t xml:space="preserve"> kann t.d. eitt spurnarblað ella samrøður við alt starvsfólkið ver</w:t>
      </w:r>
      <w:r w:rsidR="006C6952" w:rsidRPr="009357D1">
        <w:rPr>
          <w:szCs w:val="24"/>
          <w:lang w:val="da-DK"/>
        </w:rPr>
        <w:t>a</w:t>
      </w:r>
      <w:r w:rsidRPr="009357D1">
        <w:rPr>
          <w:szCs w:val="24"/>
          <w:lang w:val="da-DK"/>
        </w:rPr>
        <w:t xml:space="preserve"> vælegnað til eitt virki, eins og onnur virki velja at lata trygdarskipanina í teimum einst</w:t>
      </w:r>
      <w:r w:rsidR="006C6952" w:rsidRPr="009357D1">
        <w:rPr>
          <w:szCs w:val="24"/>
          <w:lang w:val="da-DK"/>
        </w:rPr>
        <w:t>ø</w:t>
      </w:r>
      <w:r w:rsidRPr="009357D1">
        <w:rPr>
          <w:szCs w:val="24"/>
          <w:lang w:val="da-DK"/>
        </w:rPr>
        <w:t>ku deildunum gera eina samlaða kortlegging av arbeiðsumhvørvisviðurskiftunum á teirra deild.</w:t>
      </w:r>
    </w:p>
    <w:p w:rsidR="00AB46F8" w:rsidRPr="009357D1" w:rsidRDefault="00AB46F8" w:rsidP="00514ACE">
      <w:pPr>
        <w:rPr>
          <w:szCs w:val="24"/>
          <w:lang w:val="da-DK"/>
        </w:rPr>
      </w:pPr>
    </w:p>
    <w:p w:rsidR="00207CC0" w:rsidRPr="009357D1" w:rsidRDefault="00AB46F8" w:rsidP="00514ACE">
      <w:pPr>
        <w:rPr>
          <w:szCs w:val="24"/>
          <w:lang w:val="da-DK"/>
        </w:rPr>
      </w:pPr>
      <w:r w:rsidRPr="009357D1">
        <w:rPr>
          <w:szCs w:val="24"/>
          <w:lang w:val="da-DK"/>
        </w:rPr>
        <w:t>Arbeiðsplássmetingin er amboð hjá virkinum sjálvum og skal hvørki sendast til ella góðkennast av Arbeiðseftirlitinum</w:t>
      </w:r>
      <w:r w:rsidR="00207CC0" w:rsidRPr="009357D1">
        <w:rPr>
          <w:szCs w:val="24"/>
          <w:lang w:val="da-DK"/>
        </w:rPr>
        <w:t>.</w:t>
      </w:r>
    </w:p>
    <w:p w:rsidR="00207CC0" w:rsidRPr="009357D1" w:rsidRDefault="00207CC0" w:rsidP="00514ACE">
      <w:pPr>
        <w:rPr>
          <w:szCs w:val="24"/>
          <w:lang w:val="da-DK"/>
        </w:rPr>
      </w:pPr>
    </w:p>
    <w:p w:rsidR="00207CC0" w:rsidRPr="009357D1" w:rsidRDefault="00207CC0" w:rsidP="00514ACE">
      <w:pPr>
        <w:rPr>
          <w:szCs w:val="24"/>
          <w:lang w:val="da-DK"/>
        </w:rPr>
      </w:pPr>
      <w:r w:rsidRPr="009357D1">
        <w:rPr>
          <w:szCs w:val="24"/>
          <w:lang w:val="da-DK"/>
        </w:rPr>
        <w:t>Stk. 5. Tá arbeiðsplássmetingin verður gjørd, skal trygdarskipanin vera við í arbeiðinum.</w:t>
      </w:r>
    </w:p>
    <w:p w:rsidR="00207CC0" w:rsidRPr="009357D1" w:rsidRDefault="00207CC0" w:rsidP="00514ACE">
      <w:pPr>
        <w:rPr>
          <w:szCs w:val="24"/>
          <w:lang w:val="da-DK"/>
        </w:rPr>
      </w:pPr>
    </w:p>
    <w:p w:rsidR="00207CC0" w:rsidRPr="009357D1" w:rsidRDefault="00207CC0" w:rsidP="00514ACE">
      <w:pPr>
        <w:rPr>
          <w:szCs w:val="24"/>
          <w:lang w:val="da-DK"/>
        </w:rPr>
      </w:pPr>
      <w:r w:rsidRPr="009357D1">
        <w:rPr>
          <w:szCs w:val="24"/>
          <w:lang w:val="da-DK"/>
        </w:rPr>
        <w:t>Stk. 6. Skyldur í sambandi við st</w:t>
      </w:r>
      <w:r w:rsidR="006C6952" w:rsidRPr="009357D1">
        <w:rPr>
          <w:szCs w:val="24"/>
          <w:lang w:val="da-DK"/>
        </w:rPr>
        <w:t>k</w:t>
      </w:r>
      <w:r w:rsidRPr="009357D1">
        <w:rPr>
          <w:szCs w:val="24"/>
          <w:lang w:val="da-DK"/>
        </w:rPr>
        <w:t>. 1 og 2 ásetir landsstýrismaðurin nærri regl</w:t>
      </w:r>
      <w:r w:rsidR="006C6952" w:rsidRPr="009357D1">
        <w:rPr>
          <w:szCs w:val="24"/>
          <w:lang w:val="da-DK"/>
        </w:rPr>
        <w:t>u</w:t>
      </w:r>
      <w:r w:rsidRPr="009357D1">
        <w:rPr>
          <w:szCs w:val="24"/>
          <w:lang w:val="da-DK"/>
        </w:rPr>
        <w:t>r um.</w:t>
      </w:r>
    </w:p>
    <w:p w:rsidR="00207CC0" w:rsidRPr="009357D1" w:rsidRDefault="00207CC0" w:rsidP="00514ACE">
      <w:pPr>
        <w:rPr>
          <w:szCs w:val="24"/>
          <w:lang w:val="da-DK"/>
        </w:rPr>
      </w:pPr>
    </w:p>
    <w:p w:rsidR="00514ACE" w:rsidRPr="009357D1" w:rsidRDefault="00207CC0" w:rsidP="00514ACE">
      <w:pPr>
        <w:rPr>
          <w:szCs w:val="24"/>
          <w:lang w:val="da-DK"/>
        </w:rPr>
      </w:pPr>
      <w:r w:rsidRPr="009357D1">
        <w:rPr>
          <w:szCs w:val="24"/>
          <w:lang w:val="da-DK"/>
        </w:rPr>
        <w:t>Stk. 7</w:t>
      </w:r>
      <w:r w:rsidR="006C6952" w:rsidRPr="009357D1">
        <w:rPr>
          <w:szCs w:val="24"/>
          <w:lang w:val="da-DK"/>
        </w:rPr>
        <w:t>.</w:t>
      </w:r>
      <w:r w:rsidRPr="009357D1">
        <w:rPr>
          <w:szCs w:val="24"/>
          <w:lang w:val="da-DK"/>
        </w:rPr>
        <w:t xml:space="preserve">  Heimilar landsstýrismanninum at áseta nærri reglur um skyldur </w:t>
      </w:r>
      <w:r w:rsidR="00AB689F" w:rsidRPr="009357D1">
        <w:rPr>
          <w:szCs w:val="24"/>
          <w:lang w:val="da-DK"/>
        </w:rPr>
        <w:t>hjá arbeiðsgevaranum, at geva umboðum fyri heilsuøkið atgongd til arbeiðsplássmetingina hjá virkinum. Hetta er serliga í teimum førum, tá tað er av týdningi fyri heilsueftirlitið við arbeiðsfólkunum. Hetta fevnir bæði um tað kroppsliga og sálarliga heilsuumhvørvi</w:t>
      </w:r>
      <w:r w:rsidR="006C6952" w:rsidRPr="009357D1">
        <w:rPr>
          <w:szCs w:val="24"/>
          <w:lang w:val="da-DK"/>
        </w:rPr>
        <w:t>ð</w:t>
      </w:r>
      <w:r w:rsidR="00AB689F" w:rsidRPr="009357D1">
        <w:rPr>
          <w:szCs w:val="24"/>
          <w:lang w:val="da-DK"/>
        </w:rPr>
        <w:t>.</w:t>
      </w:r>
      <w:r w:rsidRPr="009357D1">
        <w:rPr>
          <w:szCs w:val="24"/>
          <w:lang w:val="da-DK"/>
        </w:rPr>
        <w:t xml:space="preserve"> </w:t>
      </w:r>
      <w:r w:rsidR="00B82070" w:rsidRPr="009357D1">
        <w:rPr>
          <w:szCs w:val="24"/>
          <w:lang w:val="da-DK"/>
        </w:rPr>
        <w:t xml:space="preserve"> </w:t>
      </w:r>
      <w:r w:rsidR="001A0DC2" w:rsidRPr="009357D1">
        <w:rPr>
          <w:szCs w:val="24"/>
          <w:lang w:val="da-DK"/>
        </w:rPr>
        <w:t xml:space="preserve">  </w:t>
      </w:r>
      <w:r w:rsidR="00514ACE" w:rsidRPr="009357D1">
        <w:rPr>
          <w:b/>
          <w:bCs/>
          <w:szCs w:val="24"/>
          <w:lang w:val="da-DK"/>
        </w:rPr>
        <w:t> </w:t>
      </w:r>
    </w:p>
    <w:p w:rsidR="00514ACE" w:rsidRPr="009357D1" w:rsidRDefault="00BD7598" w:rsidP="00514ACE">
      <w:pPr>
        <w:spacing w:before="100" w:beforeAutospacing="1" w:after="100" w:afterAutospacing="1"/>
        <w:rPr>
          <w:szCs w:val="24"/>
          <w:lang w:val="da-DK"/>
        </w:rPr>
      </w:pPr>
      <w:r w:rsidRPr="009357D1">
        <w:rPr>
          <w:b/>
          <w:szCs w:val="24"/>
          <w:lang w:val="da-DK"/>
        </w:rPr>
        <w:t xml:space="preserve">Til nr. </w:t>
      </w:r>
      <w:r w:rsidR="00E955FD" w:rsidRPr="009357D1">
        <w:rPr>
          <w:b/>
          <w:szCs w:val="24"/>
          <w:lang w:val="da-DK"/>
        </w:rPr>
        <w:t>5</w:t>
      </w:r>
      <w:r w:rsidRPr="009357D1">
        <w:rPr>
          <w:b/>
          <w:szCs w:val="24"/>
          <w:lang w:val="da-DK"/>
        </w:rPr>
        <w:t>)</w:t>
      </w:r>
      <w:r w:rsidR="00AD0BF3" w:rsidRPr="009357D1">
        <w:rPr>
          <w:b/>
          <w:szCs w:val="24"/>
          <w:lang w:val="da-DK"/>
        </w:rPr>
        <w:t xml:space="preserve">. </w:t>
      </w:r>
      <w:r w:rsidR="00AD0BF3" w:rsidRPr="009357D1">
        <w:rPr>
          <w:szCs w:val="24"/>
          <w:lang w:val="da-DK"/>
        </w:rPr>
        <w:t>§</w:t>
      </w:r>
      <w:r w:rsidR="006C6952" w:rsidRPr="009357D1">
        <w:rPr>
          <w:szCs w:val="24"/>
          <w:lang w:val="da-DK"/>
        </w:rPr>
        <w:t xml:space="preserve"> </w:t>
      </w:r>
      <w:r w:rsidR="00AD0BF3" w:rsidRPr="009357D1">
        <w:rPr>
          <w:szCs w:val="24"/>
          <w:lang w:val="da-DK"/>
        </w:rPr>
        <w:t>48 verður strikað og sett verður inn nýggj § 48.</w:t>
      </w:r>
    </w:p>
    <w:p w:rsidR="00AD0BF3" w:rsidRPr="009357D1" w:rsidRDefault="00AD0BF3" w:rsidP="00514ACE">
      <w:pPr>
        <w:spacing w:before="100" w:beforeAutospacing="1" w:after="100" w:afterAutospacing="1"/>
        <w:rPr>
          <w:szCs w:val="24"/>
          <w:lang w:val="da-DK"/>
        </w:rPr>
      </w:pPr>
      <w:r w:rsidRPr="009357D1">
        <w:rPr>
          <w:b/>
          <w:szCs w:val="24"/>
          <w:lang w:val="da-DK"/>
        </w:rPr>
        <w:t xml:space="preserve">Til nr. </w:t>
      </w:r>
      <w:r w:rsidR="00E955FD" w:rsidRPr="009357D1">
        <w:rPr>
          <w:b/>
          <w:szCs w:val="24"/>
          <w:lang w:val="da-DK"/>
        </w:rPr>
        <w:t>6</w:t>
      </w:r>
      <w:r w:rsidRPr="009357D1">
        <w:rPr>
          <w:b/>
          <w:szCs w:val="24"/>
          <w:lang w:val="da-DK"/>
        </w:rPr>
        <w:t xml:space="preserve">). </w:t>
      </w:r>
      <w:r w:rsidR="00B66B63" w:rsidRPr="009357D1">
        <w:rPr>
          <w:szCs w:val="24"/>
          <w:lang w:val="da-DK"/>
        </w:rPr>
        <w:t>§ 48</w:t>
      </w:r>
      <w:r w:rsidR="008051CA" w:rsidRPr="009357D1">
        <w:rPr>
          <w:b/>
          <w:szCs w:val="24"/>
          <w:lang w:val="da-DK"/>
        </w:rPr>
        <w:t xml:space="preserve">. </w:t>
      </w:r>
      <w:r w:rsidR="008051CA" w:rsidRPr="009357D1">
        <w:rPr>
          <w:szCs w:val="24"/>
          <w:lang w:val="da-DK"/>
        </w:rPr>
        <w:t>Greinin er ein lýsing av tí arbeiði, sum verður gjørt fyri ein arbeiðsgevara, harundir arbeiði í privata húsarhaldi arbeiðsgevarans</w:t>
      </w:r>
      <w:r w:rsidR="006C6952" w:rsidRPr="009357D1">
        <w:rPr>
          <w:szCs w:val="24"/>
          <w:lang w:val="da-DK"/>
        </w:rPr>
        <w:t>.</w:t>
      </w:r>
    </w:p>
    <w:p w:rsidR="00B66B63" w:rsidRPr="009357D1" w:rsidRDefault="00852F0E" w:rsidP="00514ACE">
      <w:pPr>
        <w:spacing w:before="100" w:beforeAutospacing="1" w:after="100" w:afterAutospacing="1"/>
        <w:rPr>
          <w:b/>
          <w:szCs w:val="24"/>
          <w:lang w:val="da-DK"/>
        </w:rPr>
      </w:pPr>
      <w:r w:rsidRPr="009357D1">
        <w:rPr>
          <w:b/>
          <w:szCs w:val="24"/>
          <w:lang w:val="da-DK"/>
        </w:rPr>
        <w:t xml:space="preserve">Til nr. </w:t>
      </w:r>
      <w:r w:rsidR="00E955FD" w:rsidRPr="009357D1">
        <w:rPr>
          <w:b/>
          <w:szCs w:val="24"/>
          <w:lang w:val="da-DK"/>
        </w:rPr>
        <w:t>7</w:t>
      </w:r>
      <w:r w:rsidRPr="009357D1">
        <w:rPr>
          <w:b/>
          <w:szCs w:val="24"/>
          <w:lang w:val="da-DK"/>
        </w:rPr>
        <w:t xml:space="preserve">). </w:t>
      </w:r>
      <w:r w:rsidRPr="009357D1">
        <w:rPr>
          <w:szCs w:val="24"/>
          <w:lang w:val="da-DK"/>
        </w:rPr>
        <w:t>§ 49 verður strikað og sett verður inn nýggj § 49</w:t>
      </w:r>
      <w:r w:rsidR="006C6952" w:rsidRPr="009357D1">
        <w:rPr>
          <w:szCs w:val="24"/>
          <w:lang w:val="da-DK"/>
        </w:rPr>
        <w:t>.</w:t>
      </w:r>
    </w:p>
    <w:p w:rsidR="00824C24" w:rsidRPr="009357D1" w:rsidRDefault="00B66B63" w:rsidP="00514ACE">
      <w:pPr>
        <w:spacing w:before="100" w:beforeAutospacing="1" w:after="100" w:afterAutospacing="1"/>
        <w:rPr>
          <w:szCs w:val="24"/>
          <w:lang w:val="da-DK"/>
        </w:rPr>
      </w:pPr>
      <w:r w:rsidRPr="009357D1">
        <w:rPr>
          <w:b/>
          <w:szCs w:val="24"/>
          <w:lang w:val="da-DK"/>
        </w:rPr>
        <w:t xml:space="preserve">Til nr. </w:t>
      </w:r>
      <w:r w:rsidR="00E955FD" w:rsidRPr="009357D1">
        <w:rPr>
          <w:b/>
          <w:szCs w:val="24"/>
          <w:lang w:val="da-DK"/>
        </w:rPr>
        <w:t>8</w:t>
      </w:r>
      <w:r w:rsidRPr="009357D1">
        <w:rPr>
          <w:b/>
          <w:szCs w:val="24"/>
          <w:lang w:val="da-DK"/>
        </w:rPr>
        <w:t xml:space="preserve">). </w:t>
      </w:r>
      <w:r w:rsidR="00C64189" w:rsidRPr="009357D1">
        <w:rPr>
          <w:szCs w:val="24"/>
          <w:lang w:val="da-DK"/>
        </w:rPr>
        <w:t>§ 49</w:t>
      </w:r>
      <w:r w:rsidR="00C64189" w:rsidRPr="009357D1">
        <w:rPr>
          <w:b/>
          <w:szCs w:val="24"/>
          <w:lang w:val="da-DK"/>
        </w:rPr>
        <w:t>.</w:t>
      </w:r>
      <w:r w:rsidR="00C64189" w:rsidRPr="009357D1">
        <w:rPr>
          <w:szCs w:val="24"/>
          <w:lang w:val="da-DK"/>
        </w:rPr>
        <w:t xml:space="preserve"> Tey arbeiði, sum ung undir 18 ár kunnu takast við, eru partvíst treytað av slag</w:t>
      </w:r>
      <w:r w:rsidR="006C6952" w:rsidRPr="009357D1">
        <w:rPr>
          <w:szCs w:val="24"/>
          <w:lang w:val="da-DK"/>
        </w:rPr>
        <w:t>i</w:t>
      </w:r>
      <w:r w:rsidR="00C64189" w:rsidRPr="009357D1">
        <w:rPr>
          <w:szCs w:val="24"/>
          <w:lang w:val="da-DK"/>
        </w:rPr>
        <w:t xml:space="preserve"> av arbeiði og partvíst av ald</w:t>
      </w:r>
      <w:r w:rsidR="006C6952" w:rsidRPr="009357D1">
        <w:rPr>
          <w:szCs w:val="24"/>
          <w:lang w:val="da-DK"/>
        </w:rPr>
        <w:t>ri</w:t>
      </w:r>
      <w:r w:rsidR="00C64189" w:rsidRPr="009357D1">
        <w:rPr>
          <w:szCs w:val="24"/>
          <w:lang w:val="da-DK"/>
        </w:rPr>
        <w:t xml:space="preserve"> hjá tí unga, menning og heilsustøðu</w:t>
      </w:r>
      <w:r w:rsidR="00824C24" w:rsidRPr="009357D1">
        <w:rPr>
          <w:szCs w:val="24"/>
          <w:lang w:val="da-DK"/>
        </w:rPr>
        <w:t>, somuleiðis at atlit verður tikið til, um tann ungi gongur í skúla ella er undir aðrari útbúgving. Endamálið við ásetingunum er, at arbeiði</w:t>
      </w:r>
      <w:r w:rsidR="006C6952" w:rsidRPr="009357D1">
        <w:rPr>
          <w:szCs w:val="24"/>
          <w:lang w:val="da-DK"/>
        </w:rPr>
        <w:t>ð</w:t>
      </w:r>
      <w:r w:rsidR="00824C24" w:rsidRPr="009357D1">
        <w:rPr>
          <w:szCs w:val="24"/>
          <w:lang w:val="da-DK"/>
        </w:rPr>
        <w:t xml:space="preserve"> ikki má takast framm</w:t>
      </w:r>
      <w:r w:rsidR="009B3FD1" w:rsidRPr="009357D1">
        <w:rPr>
          <w:szCs w:val="24"/>
          <w:lang w:val="da-DK"/>
        </w:rPr>
        <w:t xml:space="preserve"> </w:t>
      </w:r>
      <w:r w:rsidR="00824C24" w:rsidRPr="009357D1">
        <w:rPr>
          <w:szCs w:val="24"/>
          <w:lang w:val="da-DK"/>
        </w:rPr>
        <w:t>um onnur viðurskifti hjá tí unga. Samljóð skal vera milum arbeiði og aðrar umstøður, sum hava týdning fyri tann unga</w:t>
      </w:r>
      <w:r w:rsidR="009B3FD1" w:rsidRPr="009357D1">
        <w:rPr>
          <w:szCs w:val="24"/>
          <w:lang w:val="da-DK"/>
        </w:rPr>
        <w:t>.</w:t>
      </w:r>
    </w:p>
    <w:p w:rsidR="00824C24" w:rsidRPr="009357D1" w:rsidRDefault="00824C24" w:rsidP="00514ACE">
      <w:pPr>
        <w:spacing w:before="100" w:beforeAutospacing="1" w:after="100" w:afterAutospacing="1"/>
        <w:rPr>
          <w:szCs w:val="24"/>
          <w:lang w:val="da-DK"/>
        </w:rPr>
      </w:pPr>
      <w:r w:rsidRPr="009357D1">
        <w:rPr>
          <w:szCs w:val="24"/>
          <w:lang w:val="da-DK"/>
        </w:rPr>
        <w:t>Stk. 2. Sum høvuðsregla mugu ung undir 15 ár og sum eru fevnd av skúlagongd</w:t>
      </w:r>
      <w:r w:rsidR="009B3FD1" w:rsidRPr="009357D1">
        <w:rPr>
          <w:szCs w:val="24"/>
          <w:lang w:val="da-DK"/>
        </w:rPr>
        <w:t>,</w:t>
      </w:r>
      <w:r w:rsidRPr="009357D1">
        <w:rPr>
          <w:szCs w:val="24"/>
          <w:lang w:val="da-DK"/>
        </w:rPr>
        <w:t xml:space="preserve"> ikki verða sett til at arbeiða.</w:t>
      </w:r>
      <w:r w:rsidR="00864B13" w:rsidRPr="009357D1">
        <w:rPr>
          <w:szCs w:val="24"/>
          <w:lang w:val="da-DK"/>
        </w:rPr>
        <w:t xml:space="preserve"> Sbrt. stk. 6, nr. 1,</w:t>
      </w:r>
      <w:r w:rsidR="009B3FD1" w:rsidRPr="009357D1">
        <w:rPr>
          <w:szCs w:val="24"/>
          <w:lang w:val="da-DK"/>
        </w:rPr>
        <w:t xml:space="preserve"> </w:t>
      </w:r>
      <w:r w:rsidR="00864B13" w:rsidRPr="009357D1">
        <w:rPr>
          <w:szCs w:val="24"/>
          <w:lang w:val="da-DK"/>
        </w:rPr>
        <w:t xml:space="preserve">2 og 3 kann landsstýrismaðurin áseta reglur um ung, sum eru fylt 13 ár, at hesi kunnu hava lættari arbeiði innan fyri nærri avmarkað sløg av arbeiði. </w:t>
      </w:r>
      <w:r w:rsidR="001B2AC9" w:rsidRPr="009357D1">
        <w:rPr>
          <w:szCs w:val="24"/>
          <w:lang w:val="da-DK"/>
        </w:rPr>
        <w:t>Børn undir 13 ár mugu ikki taka á seg nakað arbeiði.</w:t>
      </w:r>
    </w:p>
    <w:p w:rsidR="002B27D6" w:rsidRPr="009357D1" w:rsidRDefault="001B2AC9" w:rsidP="00514ACE">
      <w:pPr>
        <w:spacing w:before="100" w:beforeAutospacing="1" w:after="100" w:afterAutospacing="1"/>
        <w:rPr>
          <w:szCs w:val="24"/>
          <w:lang w:val="da-DK"/>
        </w:rPr>
      </w:pPr>
      <w:r w:rsidRPr="009357D1">
        <w:rPr>
          <w:szCs w:val="24"/>
          <w:lang w:val="da-DK"/>
        </w:rPr>
        <w:t>Stk. 3. Fyri ung eldri enn 15 ár kann landsstýrismaðurin, tá sæð verður til slag av arbeiði og við atlit</w:t>
      </w:r>
      <w:r w:rsidR="009B3FD1" w:rsidRPr="009357D1">
        <w:rPr>
          <w:szCs w:val="24"/>
          <w:lang w:val="da-DK"/>
        </w:rPr>
        <w:t>i</w:t>
      </w:r>
      <w:r w:rsidRPr="009357D1">
        <w:rPr>
          <w:szCs w:val="24"/>
          <w:lang w:val="da-DK"/>
        </w:rPr>
        <w:t xml:space="preserve"> til trygd og heilsu í sambandi við arbeiði, áseta reglur um tílíkt slag av arbeiði. Her verður hugsað um arbeiði, sum ung eldri enn 15 ár gera í vinnuligum høpi, t.d. arbeiði í handlum v.m</w:t>
      </w:r>
      <w:r w:rsidR="009B3FD1" w:rsidRPr="009357D1">
        <w:rPr>
          <w:szCs w:val="24"/>
          <w:lang w:val="da-DK"/>
        </w:rPr>
        <w:t>.</w:t>
      </w:r>
      <w:r w:rsidRPr="009357D1">
        <w:rPr>
          <w:szCs w:val="24"/>
          <w:lang w:val="da-DK"/>
        </w:rPr>
        <w:t>, á</w:t>
      </w:r>
      <w:r w:rsidR="002B27D6" w:rsidRPr="009357D1">
        <w:rPr>
          <w:szCs w:val="24"/>
          <w:lang w:val="da-DK"/>
        </w:rPr>
        <w:t xml:space="preserve"> </w:t>
      </w:r>
      <w:r w:rsidRPr="009357D1">
        <w:rPr>
          <w:szCs w:val="24"/>
          <w:lang w:val="da-DK"/>
        </w:rPr>
        <w:t xml:space="preserve">matstovum, </w:t>
      </w:r>
      <w:r w:rsidR="002B27D6" w:rsidRPr="009357D1">
        <w:rPr>
          <w:szCs w:val="24"/>
          <w:lang w:val="da-DK"/>
        </w:rPr>
        <w:t xml:space="preserve">steikistovum o.l. M.a. </w:t>
      </w:r>
      <w:proofErr w:type="gramStart"/>
      <w:r w:rsidR="002B27D6" w:rsidRPr="009357D1">
        <w:rPr>
          <w:szCs w:val="24"/>
          <w:lang w:val="da-DK"/>
        </w:rPr>
        <w:t>kann  landsstýrismaðurin</w:t>
      </w:r>
      <w:proofErr w:type="gramEnd"/>
      <w:r w:rsidR="002B27D6" w:rsidRPr="009357D1">
        <w:rPr>
          <w:szCs w:val="24"/>
          <w:lang w:val="da-DK"/>
        </w:rPr>
        <w:t xml:space="preserve"> áseta regl</w:t>
      </w:r>
      <w:r w:rsidR="009B3FD1" w:rsidRPr="009357D1">
        <w:rPr>
          <w:szCs w:val="24"/>
          <w:lang w:val="da-DK"/>
        </w:rPr>
        <w:t>u</w:t>
      </w:r>
      <w:r w:rsidR="002B27D6" w:rsidRPr="009357D1">
        <w:rPr>
          <w:szCs w:val="24"/>
          <w:lang w:val="da-DK"/>
        </w:rPr>
        <w:t>r um, at ung eldri enn 15 ár ikki mugu arbeiða á nevndu støðum uttan leiðara, sum er 18 ár ella eldri, at ung undir 18 ár ikki mugu hava peningaavgreiðslu við kassan, ella arbeiða við steikifeitti á steikistovu.</w:t>
      </w:r>
    </w:p>
    <w:p w:rsidR="00AC51F8" w:rsidRPr="009357D1" w:rsidRDefault="00824C24" w:rsidP="00514ACE">
      <w:pPr>
        <w:spacing w:before="100" w:beforeAutospacing="1" w:after="100" w:afterAutospacing="1"/>
        <w:rPr>
          <w:szCs w:val="24"/>
          <w:lang w:val="da-DK"/>
        </w:rPr>
      </w:pPr>
      <w:r w:rsidRPr="009357D1">
        <w:rPr>
          <w:szCs w:val="24"/>
          <w:lang w:val="da-DK"/>
        </w:rPr>
        <w:t xml:space="preserve">Stk. </w:t>
      </w:r>
      <w:r w:rsidR="001B2AC9" w:rsidRPr="009357D1">
        <w:rPr>
          <w:szCs w:val="24"/>
          <w:lang w:val="da-DK"/>
        </w:rPr>
        <w:t>4</w:t>
      </w:r>
      <w:r w:rsidR="00AC51F8" w:rsidRPr="009357D1">
        <w:rPr>
          <w:szCs w:val="24"/>
          <w:lang w:val="da-DK"/>
        </w:rPr>
        <w:t xml:space="preserve"> og 5</w:t>
      </w:r>
      <w:r w:rsidR="001B2AC9" w:rsidRPr="009357D1">
        <w:rPr>
          <w:szCs w:val="24"/>
          <w:lang w:val="da-DK"/>
        </w:rPr>
        <w:t>. Heimilar landsstýrismanninum at víkja frá høvuðsregluni</w:t>
      </w:r>
      <w:r w:rsidR="002B27D6" w:rsidRPr="009357D1">
        <w:rPr>
          <w:szCs w:val="24"/>
          <w:lang w:val="da-DK"/>
        </w:rPr>
        <w:t xml:space="preserve"> í stk. 2</w:t>
      </w:r>
      <w:r w:rsidR="00AC51F8" w:rsidRPr="009357D1">
        <w:rPr>
          <w:szCs w:val="24"/>
          <w:lang w:val="da-DK"/>
        </w:rPr>
        <w:t xml:space="preserve"> og 3</w:t>
      </w:r>
      <w:r w:rsidR="002B27D6" w:rsidRPr="009357D1">
        <w:rPr>
          <w:szCs w:val="24"/>
          <w:lang w:val="da-DK"/>
        </w:rPr>
        <w:t xml:space="preserve"> og</w:t>
      </w:r>
      <w:r w:rsidR="001B2AC9" w:rsidRPr="009357D1">
        <w:rPr>
          <w:szCs w:val="24"/>
          <w:lang w:val="da-DK"/>
        </w:rPr>
        <w:t xml:space="preserve"> kann áseta</w:t>
      </w:r>
      <w:r w:rsidR="002B27D6" w:rsidRPr="009357D1">
        <w:rPr>
          <w:szCs w:val="24"/>
          <w:lang w:val="da-DK"/>
        </w:rPr>
        <w:t xml:space="preserve"> reglur um arbeiði av og á, ella sum varir í styttri tíðarskeið. Tílíkt arbeiði knýtur seg til hjálp í privata húsarhaldi arbeiðsgevara</w:t>
      </w:r>
      <w:r w:rsidR="00AC51F8" w:rsidRPr="009357D1">
        <w:rPr>
          <w:szCs w:val="24"/>
          <w:lang w:val="da-DK"/>
        </w:rPr>
        <w:t>ns ella innan landbúnaðin, sum hoyrir arbeiðsgevaranum til. Meginreglan um</w:t>
      </w:r>
      <w:r w:rsidR="009B3FD1" w:rsidRPr="009357D1">
        <w:rPr>
          <w:szCs w:val="24"/>
          <w:lang w:val="da-DK"/>
        </w:rPr>
        <w:t>,</w:t>
      </w:r>
      <w:r w:rsidR="00AC51F8" w:rsidRPr="009357D1">
        <w:rPr>
          <w:szCs w:val="24"/>
          <w:lang w:val="da-DK"/>
        </w:rPr>
        <w:t xml:space="preserve"> at arbeiði</w:t>
      </w:r>
      <w:r w:rsidR="009B3FD1" w:rsidRPr="009357D1">
        <w:rPr>
          <w:szCs w:val="24"/>
          <w:lang w:val="da-DK"/>
        </w:rPr>
        <w:t>ð</w:t>
      </w:r>
      <w:r w:rsidR="00AC51F8" w:rsidRPr="009357D1">
        <w:rPr>
          <w:szCs w:val="24"/>
          <w:lang w:val="da-DK"/>
        </w:rPr>
        <w:t xml:space="preserve"> er trygt og vandaleyst fyri tann unga</w:t>
      </w:r>
      <w:r w:rsidR="009B3FD1" w:rsidRPr="009357D1">
        <w:rPr>
          <w:szCs w:val="24"/>
          <w:lang w:val="da-DK"/>
        </w:rPr>
        <w:t>,</w:t>
      </w:r>
      <w:r w:rsidR="00AC51F8" w:rsidRPr="009357D1">
        <w:rPr>
          <w:szCs w:val="24"/>
          <w:lang w:val="da-DK"/>
        </w:rPr>
        <w:t xml:space="preserve"> er treytaleyst galdandi. Her verður m.a. hugsað um ung, sum í landbúnaðinum ikki mugu handfara amboð, sum ikki eru ætlað ungum at fara um.</w:t>
      </w:r>
    </w:p>
    <w:p w:rsidR="00D06402" w:rsidRPr="009357D1" w:rsidRDefault="00AC51F8" w:rsidP="00514ACE">
      <w:pPr>
        <w:spacing w:before="100" w:beforeAutospacing="1" w:after="100" w:afterAutospacing="1"/>
        <w:rPr>
          <w:szCs w:val="24"/>
          <w:lang w:val="da-DK"/>
        </w:rPr>
      </w:pPr>
      <w:r w:rsidRPr="009357D1">
        <w:rPr>
          <w:szCs w:val="24"/>
          <w:lang w:val="da-DK"/>
        </w:rPr>
        <w:lastRenderedPageBreak/>
        <w:t>Stk. 6</w:t>
      </w:r>
      <w:r w:rsidR="00D06402" w:rsidRPr="009357D1">
        <w:rPr>
          <w:szCs w:val="24"/>
          <w:lang w:val="da-DK"/>
        </w:rPr>
        <w:t>,</w:t>
      </w:r>
      <w:r w:rsidRPr="009357D1">
        <w:rPr>
          <w:szCs w:val="24"/>
          <w:lang w:val="da-DK"/>
        </w:rPr>
        <w:t xml:space="preserve"> </w:t>
      </w:r>
      <w:r w:rsidR="006850D0" w:rsidRPr="009357D1">
        <w:rPr>
          <w:szCs w:val="24"/>
          <w:lang w:val="da-DK"/>
        </w:rPr>
        <w:t xml:space="preserve">nr. 1. </w:t>
      </w:r>
      <w:r w:rsidRPr="009357D1">
        <w:rPr>
          <w:szCs w:val="24"/>
          <w:lang w:val="da-DK"/>
        </w:rPr>
        <w:t>Sum nevnt í stk. 2 kann landsstýrismaðurin áseta reglur um lættari arbeiði hjá ungum, sum eru fylt 13 ár. Hetta er serliga</w:t>
      </w:r>
      <w:r w:rsidR="002E52EA" w:rsidRPr="009357D1">
        <w:rPr>
          <w:szCs w:val="24"/>
          <w:lang w:val="da-DK"/>
        </w:rPr>
        <w:t xml:space="preserve"> galdandi</w:t>
      </w:r>
      <w:r w:rsidRPr="009357D1">
        <w:rPr>
          <w:szCs w:val="24"/>
          <w:lang w:val="da-DK"/>
        </w:rPr>
        <w:t>, tá børn skulu</w:t>
      </w:r>
      <w:r w:rsidR="002E52EA" w:rsidRPr="009357D1">
        <w:rPr>
          <w:szCs w:val="24"/>
          <w:lang w:val="da-DK"/>
        </w:rPr>
        <w:t xml:space="preserve"> hjálpa til</w:t>
      </w:r>
      <w:r w:rsidRPr="009357D1">
        <w:rPr>
          <w:szCs w:val="24"/>
          <w:lang w:val="da-DK"/>
        </w:rPr>
        <w:t xml:space="preserve"> hjá einum tilkomnum fólki</w:t>
      </w:r>
      <w:r w:rsidR="006850D0" w:rsidRPr="009357D1">
        <w:rPr>
          <w:szCs w:val="24"/>
          <w:lang w:val="da-DK"/>
        </w:rPr>
        <w:t>. M.a. hjálp í landbúnaðinum við neyt</w:t>
      </w:r>
      <w:r w:rsidR="000C24B8" w:rsidRPr="009357D1">
        <w:rPr>
          <w:szCs w:val="24"/>
          <w:lang w:val="da-DK"/>
        </w:rPr>
        <w:t>um</w:t>
      </w:r>
      <w:r w:rsidR="006850D0" w:rsidRPr="009357D1">
        <w:rPr>
          <w:szCs w:val="24"/>
          <w:lang w:val="da-DK"/>
        </w:rPr>
        <w:t>, seyði og líknandi. At bera lættari bløð til húsarhald.</w:t>
      </w:r>
      <w:r w:rsidR="00D06402" w:rsidRPr="009357D1">
        <w:rPr>
          <w:szCs w:val="24"/>
          <w:lang w:val="da-DK"/>
        </w:rPr>
        <w:t xml:space="preserve"> At prísmerkja vørur, </w:t>
      </w:r>
      <w:r w:rsidR="000C24B8" w:rsidRPr="009357D1">
        <w:rPr>
          <w:szCs w:val="24"/>
          <w:lang w:val="da-DK"/>
        </w:rPr>
        <w:t>l</w:t>
      </w:r>
      <w:r w:rsidR="00D06402" w:rsidRPr="009357D1">
        <w:rPr>
          <w:szCs w:val="24"/>
          <w:lang w:val="da-DK"/>
        </w:rPr>
        <w:t>ættari reingerðararbeiði,</w:t>
      </w:r>
      <w:r w:rsidR="006850D0" w:rsidRPr="009357D1">
        <w:rPr>
          <w:szCs w:val="24"/>
          <w:lang w:val="da-DK"/>
        </w:rPr>
        <w:t xml:space="preserve"> </w:t>
      </w:r>
      <w:r w:rsidR="000C24B8" w:rsidRPr="009357D1">
        <w:rPr>
          <w:szCs w:val="24"/>
          <w:lang w:val="da-DK"/>
        </w:rPr>
        <w:t>a</w:t>
      </w:r>
      <w:r w:rsidR="006850D0" w:rsidRPr="009357D1">
        <w:rPr>
          <w:szCs w:val="24"/>
          <w:lang w:val="da-DK"/>
        </w:rPr>
        <w:t>t egna og anna</w:t>
      </w:r>
      <w:r w:rsidR="000C24B8" w:rsidRPr="009357D1">
        <w:rPr>
          <w:szCs w:val="24"/>
          <w:lang w:val="da-DK"/>
        </w:rPr>
        <w:t>ð</w:t>
      </w:r>
      <w:r w:rsidR="006850D0" w:rsidRPr="009357D1">
        <w:rPr>
          <w:szCs w:val="24"/>
          <w:lang w:val="da-DK"/>
        </w:rPr>
        <w:t xml:space="preserve"> arbeiði av tílíkum slag</w:t>
      </w:r>
      <w:r w:rsidR="000C24B8" w:rsidRPr="009357D1">
        <w:rPr>
          <w:szCs w:val="24"/>
          <w:lang w:val="da-DK"/>
        </w:rPr>
        <w:t>i</w:t>
      </w:r>
      <w:r w:rsidR="006850D0" w:rsidRPr="009357D1">
        <w:rPr>
          <w:szCs w:val="24"/>
          <w:lang w:val="da-DK"/>
        </w:rPr>
        <w:t>.</w:t>
      </w:r>
    </w:p>
    <w:p w:rsidR="00D06402" w:rsidRPr="009357D1" w:rsidRDefault="00D06402" w:rsidP="00514ACE">
      <w:pPr>
        <w:spacing w:before="100" w:beforeAutospacing="1" w:after="100" w:afterAutospacing="1"/>
        <w:rPr>
          <w:szCs w:val="24"/>
          <w:lang w:val="da-DK"/>
        </w:rPr>
      </w:pPr>
      <w:r w:rsidRPr="009357D1">
        <w:rPr>
          <w:szCs w:val="24"/>
          <w:lang w:val="da-DK"/>
        </w:rPr>
        <w:t>Stk. 6, nr. 2. Fyri ung undir útbúgving, sum eru fylt 14 ár og sum arbeiða sum liður í útbúgving síni, kann landsstýrismaðurin somuleiðis víkja frá meginregluni í stk. 2.</w:t>
      </w:r>
    </w:p>
    <w:p w:rsidR="00CC3894" w:rsidRPr="009357D1" w:rsidRDefault="00D06402" w:rsidP="00514ACE">
      <w:pPr>
        <w:spacing w:before="100" w:beforeAutospacing="1" w:after="100" w:afterAutospacing="1"/>
        <w:rPr>
          <w:szCs w:val="24"/>
          <w:lang w:val="da-DK"/>
        </w:rPr>
      </w:pPr>
      <w:r w:rsidRPr="009357D1">
        <w:rPr>
          <w:szCs w:val="24"/>
          <w:lang w:val="da-DK"/>
        </w:rPr>
        <w:t>Stk. 6, nr. 3. Forboð</w:t>
      </w:r>
      <w:r w:rsidR="000C24B8" w:rsidRPr="009357D1">
        <w:rPr>
          <w:szCs w:val="24"/>
          <w:lang w:val="da-DK"/>
        </w:rPr>
        <w:t>num</w:t>
      </w:r>
      <w:r w:rsidRPr="009357D1">
        <w:rPr>
          <w:szCs w:val="24"/>
          <w:lang w:val="da-DK"/>
        </w:rPr>
        <w:t xml:space="preserve"> í stk. 2 kann eisini verða vikið frá</w:t>
      </w:r>
      <w:r w:rsidR="000C24B8" w:rsidRPr="009357D1">
        <w:rPr>
          <w:szCs w:val="24"/>
          <w:lang w:val="da-DK"/>
        </w:rPr>
        <w:t>,</w:t>
      </w:r>
      <w:r w:rsidRPr="009357D1">
        <w:rPr>
          <w:szCs w:val="24"/>
          <w:lang w:val="da-DK"/>
        </w:rPr>
        <w:t xml:space="preserve"> t.d. við listarligum framførslum</w:t>
      </w:r>
      <w:r w:rsidR="00CC3894" w:rsidRPr="009357D1">
        <w:rPr>
          <w:szCs w:val="24"/>
          <w:lang w:val="da-DK"/>
        </w:rPr>
        <w:t>. Hetta umfatar almennar vinnuligar framførslur, upptøku til film, treytað av</w:t>
      </w:r>
      <w:r w:rsidR="000C24B8" w:rsidRPr="009357D1">
        <w:rPr>
          <w:szCs w:val="24"/>
          <w:lang w:val="da-DK"/>
        </w:rPr>
        <w:t>,</w:t>
      </w:r>
      <w:r w:rsidR="00CC3894" w:rsidRPr="009357D1">
        <w:rPr>
          <w:szCs w:val="24"/>
          <w:lang w:val="da-DK"/>
        </w:rPr>
        <w:t xml:space="preserve"> at </w:t>
      </w:r>
      <w:r w:rsidR="000C24B8" w:rsidRPr="009357D1">
        <w:rPr>
          <w:szCs w:val="24"/>
          <w:lang w:val="da-DK"/>
        </w:rPr>
        <w:t>loyvi</w:t>
      </w:r>
      <w:r w:rsidR="00CC3894" w:rsidRPr="009357D1">
        <w:rPr>
          <w:szCs w:val="24"/>
          <w:lang w:val="da-DK"/>
        </w:rPr>
        <w:t xml:space="preserve"> </w:t>
      </w:r>
      <w:r w:rsidR="000C24B8" w:rsidRPr="009357D1">
        <w:rPr>
          <w:szCs w:val="24"/>
          <w:lang w:val="da-DK"/>
        </w:rPr>
        <w:t>frammanundan</w:t>
      </w:r>
      <w:r w:rsidR="00CC3894" w:rsidRPr="009357D1">
        <w:rPr>
          <w:szCs w:val="24"/>
          <w:lang w:val="da-DK"/>
        </w:rPr>
        <w:t xml:space="preserve"> er fingið frá løgregluni. Tílíkt loyvi kann einans verða givið, um luttøkan er trygg og vandaleys. Atlit skal takast til aldur, heilsustøðu og umhvørvi, skúlagongd, slag og títtleika av luttøku, tað dagligu neyðugu arbeiðstíð</w:t>
      </w:r>
      <w:r w:rsidR="000C24B8" w:rsidRPr="009357D1">
        <w:rPr>
          <w:szCs w:val="24"/>
          <w:lang w:val="da-DK"/>
        </w:rPr>
        <w:t>ina</w:t>
      </w:r>
      <w:r w:rsidR="00CC3894" w:rsidRPr="009357D1">
        <w:rPr>
          <w:szCs w:val="24"/>
          <w:lang w:val="da-DK"/>
        </w:rPr>
        <w:t xml:space="preserve"> til fyrireiking, royndir og upptraðkan, arbeiðsstaðið og hvussu leingi tiltakið varir.</w:t>
      </w:r>
    </w:p>
    <w:p w:rsidR="000E34D1" w:rsidRPr="009357D1" w:rsidRDefault="00CC3894" w:rsidP="00514ACE">
      <w:pPr>
        <w:spacing w:before="100" w:beforeAutospacing="1" w:after="100" w:afterAutospacing="1"/>
        <w:rPr>
          <w:szCs w:val="24"/>
          <w:lang w:val="da-DK"/>
        </w:rPr>
      </w:pPr>
      <w:r w:rsidRPr="009357D1">
        <w:rPr>
          <w:szCs w:val="24"/>
          <w:lang w:val="da-DK"/>
        </w:rPr>
        <w:t>Stk. 7. Hevur áseting um fráboðanar- og upplýsingarskyldu hjá arbeiðsgevara til foreldur at børnum yngri enn 15 ár</w:t>
      </w:r>
      <w:r w:rsidR="000E34D1" w:rsidRPr="009357D1">
        <w:rPr>
          <w:szCs w:val="24"/>
          <w:lang w:val="da-DK"/>
        </w:rPr>
        <w:t>.</w:t>
      </w:r>
    </w:p>
    <w:p w:rsidR="00B66B63" w:rsidRPr="009357D1" w:rsidRDefault="000E34D1" w:rsidP="00514ACE">
      <w:pPr>
        <w:spacing w:before="100" w:beforeAutospacing="1" w:after="100" w:afterAutospacing="1"/>
        <w:rPr>
          <w:szCs w:val="24"/>
          <w:lang w:val="da-DK"/>
        </w:rPr>
      </w:pPr>
      <w:r w:rsidRPr="009357D1">
        <w:rPr>
          <w:szCs w:val="24"/>
          <w:lang w:val="da-DK"/>
        </w:rPr>
        <w:t xml:space="preserve">Stk. 8. Ásetur skyldu hjá arbeiðsgevara um vegleiðing, tá ung undir 18 ár verða sett í arbeiði. Hetta er ein generell skylda yvirhøvur hjá arbeiðsgevaranum. Endamálið er m.a. at geva teimum ungu útbúgvingarvegleiðing. </w:t>
      </w:r>
      <w:r w:rsidR="00CC3894" w:rsidRPr="009357D1">
        <w:rPr>
          <w:szCs w:val="24"/>
          <w:lang w:val="da-DK"/>
        </w:rPr>
        <w:t xml:space="preserve">   </w:t>
      </w:r>
      <w:r w:rsidR="00D06402" w:rsidRPr="009357D1">
        <w:rPr>
          <w:szCs w:val="24"/>
          <w:lang w:val="da-DK"/>
        </w:rPr>
        <w:t xml:space="preserve"> </w:t>
      </w:r>
      <w:r w:rsidR="006850D0" w:rsidRPr="009357D1">
        <w:rPr>
          <w:szCs w:val="24"/>
          <w:lang w:val="da-DK"/>
        </w:rPr>
        <w:t xml:space="preserve"> </w:t>
      </w:r>
      <w:r w:rsidR="00824C24" w:rsidRPr="009357D1">
        <w:rPr>
          <w:szCs w:val="24"/>
          <w:lang w:val="da-DK"/>
        </w:rPr>
        <w:t xml:space="preserve">  </w:t>
      </w:r>
      <w:r w:rsidR="00C64189" w:rsidRPr="009357D1">
        <w:rPr>
          <w:szCs w:val="24"/>
          <w:lang w:val="da-DK"/>
        </w:rPr>
        <w:t xml:space="preserve"> </w:t>
      </w:r>
    </w:p>
    <w:p w:rsidR="00E160EB" w:rsidRPr="009357D1" w:rsidRDefault="009D1B2E" w:rsidP="00514ACE">
      <w:pPr>
        <w:spacing w:before="100" w:beforeAutospacing="1" w:after="100" w:afterAutospacing="1"/>
        <w:rPr>
          <w:b/>
          <w:szCs w:val="24"/>
          <w:lang w:val="da-DK"/>
        </w:rPr>
      </w:pPr>
      <w:r w:rsidRPr="009357D1">
        <w:rPr>
          <w:b/>
          <w:szCs w:val="24"/>
          <w:lang w:val="da-DK"/>
        </w:rPr>
        <w:t xml:space="preserve">Til nr. </w:t>
      </w:r>
      <w:r w:rsidR="00E955FD" w:rsidRPr="009357D1">
        <w:rPr>
          <w:b/>
          <w:szCs w:val="24"/>
          <w:lang w:val="da-DK"/>
        </w:rPr>
        <w:t>9</w:t>
      </w:r>
      <w:r w:rsidRPr="009357D1">
        <w:rPr>
          <w:b/>
          <w:szCs w:val="24"/>
          <w:lang w:val="da-DK"/>
        </w:rPr>
        <w:t>).</w:t>
      </w:r>
      <w:r w:rsidR="00E160EB" w:rsidRPr="009357D1">
        <w:rPr>
          <w:b/>
          <w:szCs w:val="24"/>
          <w:lang w:val="da-DK"/>
        </w:rPr>
        <w:t xml:space="preserve"> </w:t>
      </w:r>
      <w:r w:rsidR="00E160EB" w:rsidRPr="009357D1">
        <w:rPr>
          <w:szCs w:val="24"/>
          <w:lang w:val="da-DK"/>
        </w:rPr>
        <w:t>§ 50 verður strikað</w:t>
      </w:r>
      <w:r w:rsidR="00E160EB" w:rsidRPr="009357D1">
        <w:rPr>
          <w:b/>
          <w:szCs w:val="24"/>
          <w:lang w:val="da-DK"/>
        </w:rPr>
        <w:t xml:space="preserve"> </w:t>
      </w:r>
      <w:r w:rsidR="00E160EB" w:rsidRPr="009357D1">
        <w:rPr>
          <w:szCs w:val="24"/>
          <w:lang w:val="da-DK"/>
        </w:rPr>
        <w:t>og nýggj § 50 verður sett inn.</w:t>
      </w:r>
      <w:r w:rsidRPr="009357D1">
        <w:rPr>
          <w:b/>
          <w:szCs w:val="24"/>
          <w:lang w:val="da-DK"/>
        </w:rPr>
        <w:t xml:space="preserve"> </w:t>
      </w:r>
    </w:p>
    <w:p w:rsidR="007F7E98" w:rsidRPr="009357D1" w:rsidRDefault="00E160EB" w:rsidP="00514ACE">
      <w:pPr>
        <w:spacing w:before="100" w:beforeAutospacing="1" w:after="100" w:afterAutospacing="1"/>
        <w:rPr>
          <w:szCs w:val="24"/>
          <w:lang w:val="da-DK"/>
        </w:rPr>
      </w:pPr>
      <w:r w:rsidRPr="009357D1">
        <w:rPr>
          <w:b/>
          <w:szCs w:val="24"/>
          <w:lang w:val="da-DK"/>
        </w:rPr>
        <w:t>Til nr. 1</w:t>
      </w:r>
      <w:r w:rsidR="00E955FD" w:rsidRPr="009357D1">
        <w:rPr>
          <w:b/>
          <w:szCs w:val="24"/>
          <w:lang w:val="da-DK"/>
        </w:rPr>
        <w:t>0</w:t>
      </w:r>
      <w:r w:rsidRPr="009357D1">
        <w:rPr>
          <w:b/>
          <w:szCs w:val="24"/>
          <w:lang w:val="da-DK"/>
        </w:rPr>
        <w:t xml:space="preserve">) § 50. </w:t>
      </w:r>
      <w:r w:rsidR="007F7E98" w:rsidRPr="009357D1">
        <w:rPr>
          <w:szCs w:val="24"/>
          <w:lang w:val="da-DK"/>
        </w:rPr>
        <w:t>Stk. 1</w:t>
      </w:r>
      <w:r w:rsidR="007F7E98" w:rsidRPr="009357D1">
        <w:rPr>
          <w:b/>
          <w:szCs w:val="24"/>
          <w:lang w:val="da-DK"/>
        </w:rPr>
        <w:t>.</w:t>
      </w:r>
      <w:r w:rsidR="000E34D1" w:rsidRPr="009357D1">
        <w:rPr>
          <w:b/>
          <w:szCs w:val="24"/>
          <w:lang w:val="da-DK"/>
        </w:rPr>
        <w:t xml:space="preserve"> </w:t>
      </w:r>
      <w:r w:rsidR="000E34D1" w:rsidRPr="009357D1">
        <w:rPr>
          <w:szCs w:val="24"/>
          <w:lang w:val="da-DK"/>
        </w:rPr>
        <w:t xml:space="preserve">Viðvíkjandi arbeiðstíð hjá ungum undir 19 ár er galdandi sum høvuðsregla, </w:t>
      </w:r>
      <w:r w:rsidR="007F7E98" w:rsidRPr="009357D1">
        <w:rPr>
          <w:szCs w:val="24"/>
          <w:lang w:val="da-DK"/>
        </w:rPr>
        <w:t>at tey ungu ikki mugu hava eina bruttoarbeiðstíð, sum er hægri enn tann</w:t>
      </w:r>
      <w:r w:rsidR="000C24B8" w:rsidRPr="009357D1">
        <w:rPr>
          <w:szCs w:val="24"/>
          <w:lang w:val="da-DK"/>
        </w:rPr>
        <w:t>,</w:t>
      </w:r>
      <w:r w:rsidR="007F7E98" w:rsidRPr="009357D1">
        <w:rPr>
          <w:szCs w:val="24"/>
          <w:lang w:val="da-DK"/>
        </w:rPr>
        <w:t xml:space="preserve"> sum er galdandi fyri vaksin</w:t>
      </w:r>
      <w:r w:rsidR="000C24B8" w:rsidRPr="009357D1">
        <w:rPr>
          <w:szCs w:val="24"/>
          <w:lang w:val="da-DK"/>
        </w:rPr>
        <w:t>,</w:t>
      </w:r>
      <w:r w:rsidR="007F7E98" w:rsidRPr="009357D1">
        <w:rPr>
          <w:szCs w:val="24"/>
          <w:lang w:val="da-DK"/>
        </w:rPr>
        <w:t xml:space="preserve"> eldri enn 18 ár. Tó eru frávik, sum avmarka arbeiðstíðina í mun til aldur hjá tí unga. Ásetingin avmarkar arbeiðstíðina til ikki at umfata yvirtíð. Ásett er, at arbeiðstíðin ikki má fara upp</w:t>
      </w:r>
      <w:r w:rsidR="000C24B8" w:rsidRPr="009357D1">
        <w:rPr>
          <w:szCs w:val="24"/>
          <w:lang w:val="da-DK"/>
        </w:rPr>
        <w:t xml:space="preserve"> </w:t>
      </w:r>
      <w:r w:rsidR="007F7E98" w:rsidRPr="009357D1">
        <w:rPr>
          <w:szCs w:val="24"/>
          <w:lang w:val="da-DK"/>
        </w:rPr>
        <w:t>um 8 tímar um dagin og 40 tímar um vikuna.</w:t>
      </w:r>
    </w:p>
    <w:p w:rsidR="006831AF" w:rsidRPr="009357D1" w:rsidRDefault="007F7E98" w:rsidP="00514ACE">
      <w:pPr>
        <w:spacing w:before="100" w:beforeAutospacing="1" w:after="100" w:afterAutospacing="1"/>
        <w:rPr>
          <w:szCs w:val="24"/>
          <w:lang w:val="da-DK"/>
        </w:rPr>
      </w:pPr>
      <w:r w:rsidRPr="009357D1">
        <w:rPr>
          <w:szCs w:val="24"/>
          <w:lang w:val="da-DK"/>
        </w:rPr>
        <w:t>Stk. 2. Í mun til aldur og undirvísingarskyldu verður arbeiðstíðin minka</w:t>
      </w:r>
      <w:r w:rsidR="000C24B8" w:rsidRPr="009357D1">
        <w:rPr>
          <w:szCs w:val="24"/>
          <w:lang w:val="da-DK"/>
        </w:rPr>
        <w:t>ð</w:t>
      </w:r>
      <w:r w:rsidRPr="009357D1">
        <w:rPr>
          <w:szCs w:val="24"/>
          <w:lang w:val="da-DK"/>
        </w:rPr>
        <w:t>, so sum nevnt í stk.1.</w:t>
      </w:r>
      <w:r w:rsidR="006831AF" w:rsidRPr="009357D1">
        <w:rPr>
          <w:szCs w:val="24"/>
          <w:lang w:val="da-DK"/>
        </w:rPr>
        <w:t xml:space="preserve"> og er tað skúlatíðin og undirvísingarskyldan, sum hava týdning fyri, hvussdu leingi tann ungi í ymsum aldrum undir 18 ár kann hava vinnuligt arbeiði.</w:t>
      </w:r>
    </w:p>
    <w:p w:rsidR="00D81D00" w:rsidRPr="009357D1" w:rsidRDefault="006831AF" w:rsidP="00514ACE">
      <w:pPr>
        <w:spacing w:before="100" w:beforeAutospacing="1" w:after="100" w:afterAutospacing="1"/>
        <w:rPr>
          <w:szCs w:val="24"/>
          <w:lang w:val="da-DK"/>
        </w:rPr>
      </w:pPr>
      <w:r w:rsidRPr="009357D1">
        <w:rPr>
          <w:szCs w:val="24"/>
          <w:lang w:val="da-DK"/>
        </w:rPr>
        <w:t>Stk. 3. Ásetir regl</w:t>
      </w:r>
      <w:r w:rsidR="000C24B8" w:rsidRPr="009357D1">
        <w:rPr>
          <w:szCs w:val="24"/>
          <w:lang w:val="da-DK"/>
        </w:rPr>
        <w:t>u</w:t>
      </w:r>
      <w:r w:rsidRPr="009357D1">
        <w:rPr>
          <w:szCs w:val="24"/>
          <w:lang w:val="da-DK"/>
        </w:rPr>
        <w:t>r um steðg hjá ungum í vinnulig</w:t>
      </w:r>
      <w:r w:rsidR="000C24B8" w:rsidRPr="009357D1">
        <w:rPr>
          <w:szCs w:val="24"/>
          <w:lang w:val="da-DK"/>
        </w:rPr>
        <w:t>u</w:t>
      </w:r>
      <w:r w:rsidRPr="009357D1">
        <w:rPr>
          <w:szCs w:val="24"/>
          <w:lang w:val="da-DK"/>
        </w:rPr>
        <w:t>m arbeiði</w:t>
      </w:r>
      <w:r w:rsidR="0051799D" w:rsidRPr="009357D1">
        <w:rPr>
          <w:szCs w:val="24"/>
          <w:lang w:val="da-DK"/>
        </w:rPr>
        <w:t>. Arbeiðstíðin verður roknað frá tí byrja</w:t>
      </w:r>
      <w:r w:rsidR="000C24B8" w:rsidRPr="009357D1">
        <w:rPr>
          <w:szCs w:val="24"/>
          <w:lang w:val="da-DK"/>
        </w:rPr>
        <w:t>ð</w:t>
      </w:r>
      <w:r w:rsidR="0051799D" w:rsidRPr="009357D1">
        <w:rPr>
          <w:szCs w:val="24"/>
          <w:lang w:val="da-DK"/>
        </w:rPr>
        <w:t xml:space="preserve"> verður at arbeið</w:t>
      </w:r>
      <w:r w:rsidR="000C24B8" w:rsidRPr="009357D1">
        <w:rPr>
          <w:szCs w:val="24"/>
          <w:lang w:val="da-DK"/>
        </w:rPr>
        <w:t>a,</w:t>
      </w:r>
      <w:r w:rsidR="0051799D" w:rsidRPr="009357D1">
        <w:rPr>
          <w:szCs w:val="24"/>
          <w:lang w:val="da-DK"/>
        </w:rPr>
        <w:t xml:space="preserve"> til tíðin er omanfyri 4 ½ tíma</w:t>
      </w:r>
      <w:r w:rsidR="000C24B8" w:rsidRPr="009357D1">
        <w:rPr>
          <w:szCs w:val="24"/>
          <w:lang w:val="da-DK"/>
        </w:rPr>
        <w:t>r</w:t>
      </w:r>
      <w:r w:rsidR="0051799D" w:rsidRPr="009357D1">
        <w:rPr>
          <w:szCs w:val="24"/>
          <w:lang w:val="da-DK"/>
        </w:rPr>
        <w:t>. Tá tað er uppfylt, skal tann ungi hava ein steðg upp</w:t>
      </w:r>
      <w:r w:rsidR="000C24B8" w:rsidRPr="009357D1">
        <w:rPr>
          <w:szCs w:val="24"/>
          <w:lang w:val="da-DK"/>
        </w:rPr>
        <w:t xml:space="preserve"> </w:t>
      </w:r>
      <w:r w:rsidR="0051799D" w:rsidRPr="009357D1">
        <w:rPr>
          <w:szCs w:val="24"/>
          <w:lang w:val="da-DK"/>
        </w:rPr>
        <w:t>á minst 30 minuttir. Hetta merkir</w:t>
      </w:r>
      <w:r w:rsidR="000C24B8" w:rsidRPr="009357D1">
        <w:rPr>
          <w:szCs w:val="24"/>
          <w:lang w:val="da-DK"/>
        </w:rPr>
        <w:t>,</w:t>
      </w:r>
      <w:r w:rsidR="0051799D" w:rsidRPr="009357D1">
        <w:rPr>
          <w:szCs w:val="24"/>
          <w:lang w:val="da-DK"/>
        </w:rPr>
        <w:t xml:space="preserve"> at steðgurin kann verða longri, men ein leingin</w:t>
      </w:r>
      <w:r w:rsidR="000C24B8" w:rsidRPr="009357D1">
        <w:rPr>
          <w:szCs w:val="24"/>
          <w:lang w:val="da-DK"/>
        </w:rPr>
        <w:t>g</w:t>
      </w:r>
      <w:r w:rsidR="0051799D" w:rsidRPr="009357D1">
        <w:rPr>
          <w:szCs w:val="24"/>
          <w:lang w:val="da-DK"/>
        </w:rPr>
        <w:t xml:space="preserve"> av steðginum má ikki mó</w:t>
      </w:r>
      <w:r w:rsidR="000C24B8" w:rsidRPr="009357D1">
        <w:rPr>
          <w:szCs w:val="24"/>
          <w:lang w:val="da-DK"/>
        </w:rPr>
        <w:t>t</w:t>
      </w:r>
      <w:r w:rsidR="0051799D" w:rsidRPr="009357D1">
        <w:rPr>
          <w:szCs w:val="24"/>
          <w:lang w:val="da-DK"/>
        </w:rPr>
        <w:t>roknast í arbeiðstíðini upp</w:t>
      </w:r>
      <w:r w:rsidR="000C24B8" w:rsidRPr="009357D1">
        <w:rPr>
          <w:szCs w:val="24"/>
          <w:lang w:val="da-DK"/>
        </w:rPr>
        <w:t xml:space="preserve"> </w:t>
      </w:r>
      <w:r w:rsidR="0051799D" w:rsidRPr="009357D1">
        <w:rPr>
          <w:szCs w:val="24"/>
          <w:lang w:val="da-DK"/>
        </w:rPr>
        <w:t>á 4 ½. Herumframt má steðgurin ikki verða lagdur óskipaður ella so hissini og um møguligt skal steðgurin vera samanhangandi.</w:t>
      </w:r>
    </w:p>
    <w:p w:rsidR="007813A5" w:rsidRPr="009357D1" w:rsidRDefault="00D81D00" w:rsidP="00514ACE">
      <w:pPr>
        <w:spacing w:before="100" w:beforeAutospacing="1" w:after="100" w:afterAutospacing="1"/>
        <w:rPr>
          <w:szCs w:val="24"/>
          <w:lang w:val="da-DK"/>
        </w:rPr>
      </w:pPr>
      <w:r w:rsidRPr="009357D1">
        <w:rPr>
          <w:szCs w:val="24"/>
          <w:lang w:val="da-DK"/>
        </w:rPr>
        <w:t>Stk. 4. Ásetir arbeiðstíðina hjá ungum undir 18 ár. Ásetingin merkir, at byrjast má ikki at arbeiða fyrr enn kl. 06</w:t>
      </w:r>
      <w:r w:rsidR="000C24B8" w:rsidRPr="009357D1">
        <w:rPr>
          <w:szCs w:val="24"/>
          <w:lang w:val="da-DK"/>
        </w:rPr>
        <w:t>.</w:t>
      </w:r>
      <w:r w:rsidRPr="009357D1">
        <w:rPr>
          <w:szCs w:val="24"/>
          <w:lang w:val="da-DK"/>
        </w:rPr>
        <w:t>00 um morgunin og til kl. 20</w:t>
      </w:r>
      <w:r w:rsidR="000C24B8" w:rsidRPr="009357D1">
        <w:rPr>
          <w:szCs w:val="24"/>
          <w:lang w:val="da-DK"/>
        </w:rPr>
        <w:t>.</w:t>
      </w:r>
      <w:r w:rsidRPr="009357D1">
        <w:rPr>
          <w:szCs w:val="24"/>
          <w:lang w:val="da-DK"/>
        </w:rPr>
        <w:t>00 á kvøldi.</w:t>
      </w:r>
      <w:r w:rsidR="007813A5" w:rsidRPr="009357D1">
        <w:rPr>
          <w:szCs w:val="24"/>
          <w:lang w:val="da-DK"/>
        </w:rPr>
        <w:t xml:space="preserve"> </w:t>
      </w:r>
    </w:p>
    <w:p w:rsidR="007813A5" w:rsidRPr="009357D1" w:rsidRDefault="007813A5" w:rsidP="00514ACE">
      <w:pPr>
        <w:spacing w:before="100" w:beforeAutospacing="1" w:after="100" w:afterAutospacing="1"/>
        <w:rPr>
          <w:szCs w:val="24"/>
          <w:lang w:val="da-DK"/>
        </w:rPr>
      </w:pPr>
      <w:r w:rsidRPr="009357D1">
        <w:rPr>
          <w:szCs w:val="24"/>
          <w:lang w:val="da-DK"/>
        </w:rPr>
        <w:t>Stk. 5</w:t>
      </w:r>
      <w:r w:rsidR="00347C01" w:rsidRPr="009357D1">
        <w:rPr>
          <w:szCs w:val="24"/>
          <w:lang w:val="da-DK"/>
        </w:rPr>
        <w:t xml:space="preserve">. Landsstýrismanninum verður í nr. 1 – 4 heimilað at áseta </w:t>
      </w:r>
      <w:r w:rsidR="00C01745" w:rsidRPr="009357D1">
        <w:rPr>
          <w:szCs w:val="24"/>
          <w:lang w:val="da-DK"/>
        </w:rPr>
        <w:t>serstakar regl</w:t>
      </w:r>
      <w:r w:rsidR="000C24B8" w:rsidRPr="009357D1">
        <w:rPr>
          <w:szCs w:val="24"/>
          <w:lang w:val="da-DK"/>
        </w:rPr>
        <w:t>u</w:t>
      </w:r>
      <w:r w:rsidR="00C01745" w:rsidRPr="009357D1">
        <w:rPr>
          <w:szCs w:val="24"/>
          <w:lang w:val="da-DK"/>
        </w:rPr>
        <w:t>r.</w:t>
      </w:r>
    </w:p>
    <w:p w:rsidR="00C01745" w:rsidRPr="009357D1" w:rsidRDefault="00C01745" w:rsidP="00514ACE">
      <w:pPr>
        <w:spacing w:before="100" w:beforeAutospacing="1" w:after="100" w:afterAutospacing="1"/>
        <w:rPr>
          <w:szCs w:val="24"/>
          <w:lang w:val="da-DK"/>
        </w:rPr>
      </w:pPr>
      <w:r w:rsidRPr="009357D1">
        <w:rPr>
          <w:szCs w:val="24"/>
          <w:lang w:val="da-DK"/>
        </w:rPr>
        <w:t>Nr. 1 er um skipan av arbeiðstíðini, m.a. útrokning</w:t>
      </w:r>
      <w:r w:rsidR="00235757" w:rsidRPr="009357D1">
        <w:rPr>
          <w:szCs w:val="24"/>
          <w:lang w:val="da-DK"/>
        </w:rPr>
        <w:t>,</w:t>
      </w:r>
      <w:r w:rsidRPr="009357D1">
        <w:rPr>
          <w:szCs w:val="24"/>
          <w:lang w:val="da-DK"/>
        </w:rPr>
        <w:t xml:space="preserve"> tá ung arbeið</w:t>
      </w:r>
      <w:r w:rsidR="00235757" w:rsidRPr="009357D1">
        <w:rPr>
          <w:szCs w:val="24"/>
          <w:lang w:val="da-DK"/>
        </w:rPr>
        <w:t>a</w:t>
      </w:r>
      <w:r w:rsidRPr="009357D1">
        <w:rPr>
          <w:szCs w:val="24"/>
          <w:lang w:val="da-DK"/>
        </w:rPr>
        <w:t xml:space="preserve"> í sambandi við útbúgving, ella arbeiða fyri fleiri arbeiðsgevarar. Neyðugt er við slíkum skipanum, fyri at ásetingarnar í hesum kapitli kunnu verða fylgdar.</w:t>
      </w:r>
    </w:p>
    <w:p w:rsidR="00E04304" w:rsidRPr="009357D1" w:rsidRDefault="00C01745" w:rsidP="00514ACE">
      <w:pPr>
        <w:spacing w:before="100" w:beforeAutospacing="1" w:after="100" w:afterAutospacing="1"/>
        <w:rPr>
          <w:szCs w:val="24"/>
          <w:lang w:val="da-DK"/>
        </w:rPr>
      </w:pPr>
      <w:r w:rsidRPr="009357D1">
        <w:rPr>
          <w:szCs w:val="24"/>
          <w:lang w:val="da-DK"/>
        </w:rPr>
        <w:lastRenderedPageBreak/>
        <w:t>Nr. 2. Stk. 1 er ein generell meginregla, men nr. 2 heimilar landsstýrismanninum, fyri ung sum eru fylt 15 ár og ikki undir undirvísingarskyldu, at áseta í hvønn mun vikið kann verða frá stk. 1. Hetta merkir at víkjast kann frá stk. 1</w:t>
      </w:r>
      <w:r w:rsidR="00235757" w:rsidRPr="009357D1">
        <w:rPr>
          <w:szCs w:val="24"/>
          <w:lang w:val="da-DK"/>
        </w:rPr>
        <w:t>,</w:t>
      </w:r>
      <w:r w:rsidRPr="009357D1">
        <w:rPr>
          <w:szCs w:val="24"/>
          <w:lang w:val="da-DK"/>
        </w:rPr>
        <w:t xml:space="preserve"> tá givnu fortreytir fyriliggja.</w:t>
      </w:r>
      <w:r w:rsidR="00E04304" w:rsidRPr="009357D1">
        <w:rPr>
          <w:szCs w:val="24"/>
          <w:lang w:val="da-DK"/>
        </w:rPr>
        <w:t xml:space="preserve"> Tað er ikki atlitið til útbúgvingarskyldu ella skúlagongd, sum hevur týdning í hesum føri, men um persónlig</w:t>
      </w:r>
      <w:r w:rsidR="00235757" w:rsidRPr="009357D1">
        <w:rPr>
          <w:szCs w:val="24"/>
          <w:lang w:val="da-DK"/>
        </w:rPr>
        <w:t>a</w:t>
      </w:r>
      <w:r w:rsidR="00E04304" w:rsidRPr="009357D1">
        <w:rPr>
          <w:szCs w:val="24"/>
          <w:lang w:val="da-DK"/>
        </w:rPr>
        <w:t>støðu hjá tí unga og um trygd og heilsu.</w:t>
      </w:r>
    </w:p>
    <w:p w:rsidR="00E04304" w:rsidRPr="009357D1" w:rsidRDefault="00E04304" w:rsidP="00514ACE">
      <w:pPr>
        <w:spacing w:before="100" w:beforeAutospacing="1" w:after="100" w:afterAutospacing="1"/>
        <w:rPr>
          <w:szCs w:val="24"/>
          <w:lang w:val="da-DK"/>
        </w:rPr>
      </w:pPr>
      <w:r w:rsidRPr="009357D1">
        <w:rPr>
          <w:szCs w:val="24"/>
          <w:lang w:val="da-DK"/>
        </w:rPr>
        <w:t>Nr. 3. Ásetingin merkir, at tað skal vera ein treyt, at ung</w:t>
      </w:r>
      <w:r w:rsidR="00235757" w:rsidRPr="009357D1">
        <w:rPr>
          <w:szCs w:val="24"/>
          <w:lang w:val="da-DK"/>
        </w:rPr>
        <w:t>,</w:t>
      </w:r>
      <w:r w:rsidRPr="009357D1">
        <w:rPr>
          <w:szCs w:val="24"/>
          <w:lang w:val="da-DK"/>
        </w:rPr>
        <w:t xml:space="preserve"> sum eru fevnd av undirvísingarskylduni, ikki skulu nýta alla sum</w:t>
      </w:r>
      <w:r w:rsidR="00235757" w:rsidRPr="009357D1">
        <w:rPr>
          <w:szCs w:val="24"/>
          <w:lang w:val="da-DK"/>
        </w:rPr>
        <w:t>m</w:t>
      </w:r>
      <w:r w:rsidRPr="009357D1">
        <w:rPr>
          <w:szCs w:val="24"/>
          <w:lang w:val="da-DK"/>
        </w:rPr>
        <w:t>arfrítíðina til vinnuligt arbeiði, men at ein partur av summarfrítíðini skal haldast frí.</w:t>
      </w:r>
    </w:p>
    <w:p w:rsidR="00C01745" w:rsidRPr="009357D1" w:rsidRDefault="00E04304" w:rsidP="00514ACE">
      <w:pPr>
        <w:spacing w:before="100" w:beforeAutospacing="1" w:after="100" w:afterAutospacing="1"/>
        <w:rPr>
          <w:szCs w:val="24"/>
          <w:lang w:val="da-DK"/>
        </w:rPr>
      </w:pPr>
      <w:r w:rsidRPr="009357D1">
        <w:rPr>
          <w:szCs w:val="24"/>
          <w:lang w:val="da-DK"/>
        </w:rPr>
        <w:t>Nr. 4. Ásetingin linkar trreytirnar í stk. 4 um nær tann ungi kann arbeiða. Hetta er m.a. tá ung eru fylt 15 ár og sum ikki longur</w:t>
      </w:r>
      <w:r w:rsidR="00235757" w:rsidRPr="009357D1">
        <w:rPr>
          <w:szCs w:val="24"/>
          <w:lang w:val="da-DK"/>
        </w:rPr>
        <w:t xml:space="preserve"> </w:t>
      </w:r>
      <w:r w:rsidRPr="009357D1">
        <w:rPr>
          <w:szCs w:val="24"/>
          <w:lang w:val="da-DK"/>
        </w:rPr>
        <w:t>eru fevnd av undirvísingarskylduni. Tá so er, kunnu ung byrja at arbeiða kl. 04</w:t>
      </w:r>
      <w:r w:rsidR="00235757" w:rsidRPr="009357D1">
        <w:rPr>
          <w:szCs w:val="24"/>
          <w:lang w:val="da-DK"/>
        </w:rPr>
        <w:t>.</w:t>
      </w:r>
      <w:r w:rsidRPr="009357D1">
        <w:rPr>
          <w:szCs w:val="24"/>
          <w:lang w:val="da-DK"/>
        </w:rPr>
        <w:t>00 um morgunin til kl. 24</w:t>
      </w:r>
      <w:r w:rsidR="00235757" w:rsidRPr="009357D1">
        <w:rPr>
          <w:szCs w:val="24"/>
          <w:lang w:val="da-DK"/>
        </w:rPr>
        <w:t>.</w:t>
      </w:r>
      <w:r w:rsidRPr="009357D1">
        <w:rPr>
          <w:szCs w:val="24"/>
          <w:lang w:val="da-DK"/>
        </w:rPr>
        <w:t xml:space="preserve">00. Serstakar reglur um hetta skulu taka atlit til persónligu støðuna hjá tí unga og um trygd og </w:t>
      </w:r>
      <w:r w:rsidR="00CD7872" w:rsidRPr="009357D1">
        <w:rPr>
          <w:szCs w:val="24"/>
          <w:lang w:val="da-DK"/>
        </w:rPr>
        <w:t>heilsu.</w:t>
      </w:r>
      <w:r w:rsidRPr="009357D1">
        <w:rPr>
          <w:szCs w:val="24"/>
          <w:lang w:val="da-DK"/>
        </w:rPr>
        <w:t xml:space="preserve"> </w:t>
      </w:r>
      <w:r w:rsidR="00C01745" w:rsidRPr="009357D1">
        <w:rPr>
          <w:szCs w:val="24"/>
          <w:lang w:val="da-DK"/>
        </w:rPr>
        <w:t xml:space="preserve">  </w:t>
      </w:r>
    </w:p>
    <w:p w:rsidR="00852F0E" w:rsidRPr="009357D1" w:rsidRDefault="00852F0E" w:rsidP="00514ACE">
      <w:pPr>
        <w:spacing w:before="100" w:beforeAutospacing="1" w:after="100" w:afterAutospacing="1"/>
        <w:rPr>
          <w:szCs w:val="24"/>
          <w:lang w:val="da-DK"/>
        </w:rPr>
      </w:pPr>
      <w:r w:rsidRPr="009357D1">
        <w:rPr>
          <w:b/>
          <w:szCs w:val="24"/>
          <w:lang w:val="da-DK"/>
        </w:rPr>
        <w:t>Til nr. 1</w:t>
      </w:r>
      <w:r w:rsidR="00E955FD" w:rsidRPr="009357D1">
        <w:rPr>
          <w:b/>
          <w:szCs w:val="24"/>
          <w:lang w:val="da-DK"/>
        </w:rPr>
        <w:t>1</w:t>
      </w:r>
      <w:r w:rsidRPr="009357D1">
        <w:rPr>
          <w:b/>
          <w:szCs w:val="24"/>
          <w:lang w:val="da-DK"/>
        </w:rPr>
        <w:t xml:space="preserve">). </w:t>
      </w:r>
      <w:r w:rsidRPr="009357D1">
        <w:rPr>
          <w:szCs w:val="24"/>
          <w:lang w:val="da-DK"/>
        </w:rPr>
        <w:t>§ 50a</w:t>
      </w:r>
      <w:r w:rsidR="00693875" w:rsidRPr="009357D1">
        <w:rPr>
          <w:szCs w:val="24"/>
          <w:lang w:val="da-DK"/>
        </w:rPr>
        <w:t>. Stk. 1. Meginreglan í hesi áseting er, at ung undir 18 ár skulu hava ein samanhangandi steðg upp</w:t>
      </w:r>
      <w:r w:rsidR="00235757" w:rsidRPr="009357D1">
        <w:rPr>
          <w:szCs w:val="24"/>
          <w:lang w:val="da-DK"/>
        </w:rPr>
        <w:t xml:space="preserve"> </w:t>
      </w:r>
      <w:r w:rsidR="00693875" w:rsidRPr="009357D1">
        <w:rPr>
          <w:szCs w:val="24"/>
          <w:lang w:val="da-DK"/>
        </w:rPr>
        <w:t xml:space="preserve">á í minsta lagi </w:t>
      </w:r>
      <w:r w:rsidR="009357D1" w:rsidRPr="009357D1">
        <w:rPr>
          <w:szCs w:val="24"/>
          <w:lang w:val="da-DK"/>
        </w:rPr>
        <w:t xml:space="preserve">12 tímar </w:t>
      </w:r>
      <w:r w:rsidR="00693875" w:rsidRPr="009357D1">
        <w:rPr>
          <w:szCs w:val="24"/>
          <w:lang w:val="da-DK"/>
        </w:rPr>
        <w:t>í samdøg</w:t>
      </w:r>
      <w:r w:rsidR="002E52EA" w:rsidRPr="009357D1">
        <w:rPr>
          <w:szCs w:val="24"/>
          <w:lang w:val="da-DK"/>
        </w:rPr>
        <w:t>n</w:t>
      </w:r>
      <w:r w:rsidR="00693875" w:rsidRPr="009357D1">
        <w:rPr>
          <w:szCs w:val="24"/>
          <w:lang w:val="da-DK"/>
        </w:rPr>
        <w:t>inum. Fyri ung</w:t>
      </w:r>
      <w:r w:rsidR="00235757" w:rsidRPr="009357D1">
        <w:rPr>
          <w:szCs w:val="24"/>
          <w:lang w:val="da-DK"/>
        </w:rPr>
        <w:t>,</w:t>
      </w:r>
      <w:r w:rsidR="00693875" w:rsidRPr="009357D1">
        <w:rPr>
          <w:szCs w:val="24"/>
          <w:lang w:val="da-DK"/>
        </w:rPr>
        <w:t xml:space="preserve"> sum eru 15 ár ella sum eru fevnd av undirvísingaskylduni</w:t>
      </w:r>
      <w:r w:rsidR="00235757" w:rsidRPr="009357D1">
        <w:rPr>
          <w:szCs w:val="24"/>
          <w:lang w:val="da-DK"/>
        </w:rPr>
        <w:t>,</w:t>
      </w:r>
      <w:r w:rsidR="00693875" w:rsidRPr="009357D1">
        <w:rPr>
          <w:szCs w:val="24"/>
          <w:lang w:val="da-DK"/>
        </w:rPr>
        <w:t xml:space="preserve"> verður samanhangandi steðgurin øktur til 14 tímar. Tað er bara onnur av treytunum</w:t>
      </w:r>
      <w:r w:rsidR="00235757" w:rsidRPr="009357D1">
        <w:rPr>
          <w:szCs w:val="24"/>
          <w:lang w:val="da-DK"/>
        </w:rPr>
        <w:t>,</w:t>
      </w:r>
      <w:r w:rsidR="00693875" w:rsidRPr="009357D1">
        <w:rPr>
          <w:szCs w:val="24"/>
          <w:lang w:val="da-DK"/>
        </w:rPr>
        <w:t xml:space="preserve"> t</w:t>
      </w:r>
      <w:r w:rsidR="00235757" w:rsidRPr="009357D1">
        <w:rPr>
          <w:szCs w:val="24"/>
          <w:lang w:val="da-DK"/>
        </w:rPr>
        <w:t>.</w:t>
      </w:r>
      <w:r w:rsidR="00693875" w:rsidRPr="009357D1">
        <w:rPr>
          <w:szCs w:val="24"/>
          <w:lang w:val="da-DK"/>
        </w:rPr>
        <w:t>v</w:t>
      </w:r>
      <w:r w:rsidR="00235757" w:rsidRPr="009357D1">
        <w:rPr>
          <w:szCs w:val="24"/>
          <w:lang w:val="da-DK"/>
        </w:rPr>
        <w:t>.</w:t>
      </w:r>
      <w:r w:rsidR="00693875" w:rsidRPr="009357D1">
        <w:rPr>
          <w:szCs w:val="24"/>
          <w:lang w:val="da-DK"/>
        </w:rPr>
        <w:t xml:space="preserve">s. 15 ár ella </w:t>
      </w:r>
      <w:r w:rsidR="00235757" w:rsidRPr="009357D1">
        <w:rPr>
          <w:szCs w:val="24"/>
          <w:lang w:val="da-DK"/>
        </w:rPr>
        <w:t xml:space="preserve">at </w:t>
      </w:r>
      <w:r w:rsidR="00693875" w:rsidRPr="009357D1">
        <w:rPr>
          <w:szCs w:val="24"/>
          <w:lang w:val="da-DK"/>
        </w:rPr>
        <w:t>hava undirvísingarskyldu, sum skal vera uppfylt</w:t>
      </w:r>
      <w:r w:rsidR="00235757" w:rsidRPr="009357D1">
        <w:rPr>
          <w:szCs w:val="24"/>
          <w:lang w:val="da-DK"/>
        </w:rPr>
        <w:t>,</w:t>
      </w:r>
      <w:r w:rsidR="00693875" w:rsidRPr="009357D1">
        <w:rPr>
          <w:szCs w:val="24"/>
          <w:lang w:val="da-DK"/>
        </w:rPr>
        <w:t xml:space="preserve"> fyri at økja samanhangandi steðgin til 14 tímar.</w:t>
      </w:r>
    </w:p>
    <w:p w:rsidR="00693875" w:rsidRPr="009357D1" w:rsidRDefault="00693875" w:rsidP="00514ACE">
      <w:pPr>
        <w:spacing w:before="100" w:beforeAutospacing="1" w:after="100" w:afterAutospacing="1"/>
        <w:rPr>
          <w:szCs w:val="24"/>
          <w:lang w:val="da-DK"/>
        </w:rPr>
      </w:pPr>
      <w:r w:rsidRPr="009357D1">
        <w:rPr>
          <w:szCs w:val="24"/>
          <w:lang w:val="da-DK"/>
        </w:rPr>
        <w:t>Stk. 2. Hevur áseting um, hvussu frísamdøgrini skulu skipast fyri ung, sum eru undir 18 ár.</w:t>
      </w:r>
    </w:p>
    <w:p w:rsidR="000D01FF" w:rsidRPr="009357D1" w:rsidRDefault="000D01FF" w:rsidP="00514ACE">
      <w:pPr>
        <w:spacing w:before="100" w:beforeAutospacing="1" w:after="100" w:afterAutospacing="1"/>
        <w:rPr>
          <w:szCs w:val="24"/>
          <w:lang w:val="da-DK"/>
        </w:rPr>
      </w:pPr>
      <w:r w:rsidRPr="009357D1">
        <w:rPr>
          <w:szCs w:val="24"/>
          <w:lang w:val="da-DK"/>
        </w:rPr>
        <w:t>Stk. 3. Landsstýrismaðurin kann í stk. 3 gera undantak fyri fak og faklig øki ella fyri serstakar arbeiðshættir, tá umstøðurnar gera tað neyðugt, ella tað er ynskiligt. Í tí sambandi kann landsstýrismaðurin áseta serstakar reglur um:</w:t>
      </w:r>
    </w:p>
    <w:p w:rsidR="000D01FF" w:rsidRPr="009357D1" w:rsidRDefault="000D01FF" w:rsidP="00514ACE">
      <w:pPr>
        <w:spacing w:before="100" w:beforeAutospacing="1" w:after="100" w:afterAutospacing="1"/>
        <w:rPr>
          <w:szCs w:val="24"/>
          <w:lang w:val="da-DK"/>
        </w:rPr>
      </w:pPr>
      <w:r w:rsidRPr="009357D1">
        <w:rPr>
          <w:szCs w:val="24"/>
          <w:lang w:val="da-DK"/>
        </w:rPr>
        <w:t xml:space="preserve">Nr. 1) </w:t>
      </w:r>
      <w:r w:rsidR="001C5971" w:rsidRPr="009357D1">
        <w:rPr>
          <w:szCs w:val="24"/>
          <w:lang w:val="da-DK"/>
        </w:rPr>
        <w:t>U</w:t>
      </w:r>
      <w:r w:rsidRPr="009357D1">
        <w:rPr>
          <w:szCs w:val="24"/>
          <w:lang w:val="da-DK"/>
        </w:rPr>
        <w:t>m longdina av steðgi hjá ungum, sum eru fylt 15 ár og sum ikki eru fevnd av undirvísingarskylduni. Í hesum føri skulu báðar treytirnar vera uppfyltar</w:t>
      </w:r>
      <w:r w:rsidR="00235757" w:rsidRPr="009357D1">
        <w:rPr>
          <w:szCs w:val="24"/>
          <w:lang w:val="da-DK"/>
        </w:rPr>
        <w:t>,</w:t>
      </w:r>
      <w:r w:rsidRPr="009357D1">
        <w:rPr>
          <w:szCs w:val="24"/>
          <w:lang w:val="da-DK"/>
        </w:rPr>
        <w:t xml:space="preserve"> t</w:t>
      </w:r>
      <w:r w:rsidR="00235757" w:rsidRPr="009357D1">
        <w:rPr>
          <w:szCs w:val="24"/>
          <w:lang w:val="da-DK"/>
        </w:rPr>
        <w:t>.</w:t>
      </w:r>
      <w:r w:rsidRPr="009357D1">
        <w:rPr>
          <w:szCs w:val="24"/>
          <w:lang w:val="da-DK"/>
        </w:rPr>
        <w:t>v</w:t>
      </w:r>
      <w:r w:rsidR="00235757" w:rsidRPr="009357D1">
        <w:rPr>
          <w:szCs w:val="24"/>
          <w:lang w:val="da-DK"/>
        </w:rPr>
        <w:t>.</w:t>
      </w:r>
      <w:r w:rsidRPr="009357D1">
        <w:rPr>
          <w:szCs w:val="24"/>
          <w:lang w:val="da-DK"/>
        </w:rPr>
        <w:t>s. tann ungi skal vera 15 ár og skal ikki vera undir undirvísingarskyldu. Treytin fyri hesum undantaki er, at givið verður tí unga ein mótroknandi steðg.</w:t>
      </w:r>
    </w:p>
    <w:p w:rsidR="000D01FF" w:rsidRPr="009357D1" w:rsidRDefault="000D01FF" w:rsidP="00514ACE">
      <w:pPr>
        <w:spacing w:before="100" w:beforeAutospacing="1" w:after="100" w:afterAutospacing="1"/>
        <w:rPr>
          <w:szCs w:val="24"/>
          <w:lang w:val="da-DK"/>
        </w:rPr>
      </w:pPr>
      <w:r w:rsidRPr="009357D1">
        <w:rPr>
          <w:szCs w:val="24"/>
          <w:lang w:val="da-DK"/>
        </w:rPr>
        <w:t>Nr. 2)</w:t>
      </w:r>
      <w:r w:rsidR="001C5971" w:rsidRPr="009357D1">
        <w:rPr>
          <w:szCs w:val="24"/>
          <w:lang w:val="da-DK"/>
        </w:rPr>
        <w:t xml:space="preserve"> Í mun til nr. 1)</w:t>
      </w:r>
      <w:r w:rsidR="00235757" w:rsidRPr="009357D1">
        <w:rPr>
          <w:szCs w:val="24"/>
          <w:lang w:val="da-DK"/>
        </w:rPr>
        <w:t>,</w:t>
      </w:r>
      <w:r w:rsidR="001C5971" w:rsidRPr="009357D1">
        <w:rPr>
          <w:szCs w:val="24"/>
          <w:lang w:val="da-DK"/>
        </w:rPr>
        <w:t xml:space="preserve"> har ásetingin var um longdina av steðgi, so viðvíkur áseti</w:t>
      </w:r>
      <w:r w:rsidR="00235757" w:rsidRPr="009357D1">
        <w:rPr>
          <w:szCs w:val="24"/>
          <w:lang w:val="da-DK"/>
        </w:rPr>
        <w:t>n</w:t>
      </w:r>
      <w:r w:rsidR="001C5971" w:rsidRPr="009357D1">
        <w:rPr>
          <w:szCs w:val="24"/>
          <w:lang w:val="da-DK"/>
        </w:rPr>
        <w:t>gin í nr. 2 útsetan av frísamdøgrum, men treytir o.a. er</w:t>
      </w:r>
      <w:r w:rsidR="00235757" w:rsidRPr="009357D1">
        <w:rPr>
          <w:szCs w:val="24"/>
          <w:lang w:val="da-DK"/>
        </w:rPr>
        <w:t>u</w:t>
      </w:r>
      <w:r w:rsidR="001C5971" w:rsidRPr="009357D1">
        <w:rPr>
          <w:szCs w:val="24"/>
          <w:lang w:val="da-DK"/>
        </w:rPr>
        <w:t xml:space="preserve"> líka sum undir nr. 1.</w:t>
      </w:r>
    </w:p>
    <w:p w:rsidR="001C5971" w:rsidRPr="009357D1" w:rsidRDefault="001C5971" w:rsidP="00514ACE">
      <w:pPr>
        <w:spacing w:before="100" w:beforeAutospacing="1" w:after="100" w:afterAutospacing="1"/>
        <w:rPr>
          <w:szCs w:val="24"/>
          <w:lang w:val="da-DK"/>
        </w:rPr>
      </w:pPr>
      <w:r w:rsidRPr="009357D1">
        <w:rPr>
          <w:szCs w:val="24"/>
          <w:lang w:val="da-DK"/>
        </w:rPr>
        <w:t>Nr. 3 og 4) Í mun til nr. 1)</w:t>
      </w:r>
      <w:r w:rsidR="00235757" w:rsidRPr="009357D1">
        <w:rPr>
          <w:szCs w:val="24"/>
          <w:lang w:val="da-DK"/>
        </w:rPr>
        <w:t>,</w:t>
      </w:r>
      <w:r w:rsidRPr="009357D1">
        <w:rPr>
          <w:szCs w:val="24"/>
          <w:lang w:val="da-DK"/>
        </w:rPr>
        <w:t xml:space="preserve"> har ásetingin var um longdina av steðgi og nr. 2)</w:t>
      </w:r>
      <w:r w:rsidR="00235757" w:rsidRPr="009357D1">
        <w:rPr>
          <w:szCs w:val="24"/>
          <w:lang w:val="da-DK"/>
        </w:rPr>
        <w:t>,</w:t>
      </w:r>
      <w:r w:rsidRPr="009357D1">
        <w:rPr>
          <w:szCs w:val="24"/>
          <w:lang w:val="da-DK"/>
        </w:rPr>
        <w:t xml:space="preserve"> har ásetingin var um útsetan av frísamdøgrum, snýr ásetingin í nr. 3 seg um</w:t>
      </w:r>
      <w:r w:rsidR="00235757" w:rsidRPr="009357D1">
        <w:rPr>
          <w:szCs w:val="24"/>
          <w:lang w:val="da-DK"/>
        </w:rPr>
        <w:t>,</w:t>
      </w:r>
      <w:r w:rsidRPr="009357D1">
        <w:rPr>
          <w:szCs w:val="24"/>
          <w:lang w:val="da-DK"/>
        </w:rPr>
        <w:t xml:space="preserve"> at steðgurin verður avbrotin og avmarking </w:t>
      </w:r>
      <w:r w:rsidR="00235757" w:rsidRPr="009357D1">
        <w:rPr>
          <w:szCs w:val="24"/>
          <w:lang w:val="da-DK"/>
        </w:rPr>
        <w:t xml:space="preserve">verður </w:t>
      </w:r>
      <w:r w:rsidRPr="009357D1">
        <w:rPr>
          <w:szCs w:val="24"/>
          <w:lang w:val="da-DK"/>
        </w:rPr>
        <w:t>av frísamdøgri. Lógin ásetir positivt</w:t>
      </w:r>
      <w:r w:rsidR="00235757" w:rsidRPr="009357D1">
        <w:rPr>
          <w:szCs w:val="24"/>
          <w:lang w:val="da-DK"/>
        </w:rPr>
        <w:t>,</w:t>
      </w:r>
      <w:r w:rsidRPr="009357D1">
        <w:rPr>
          <w:szCs w:val="24"/>
          <w:lang w:val="da-DK"/>
        </w:rPr>
        <w:t xml:space="preserve"> at verður steðgurin avbrotin ella avmarkaður, so kann hetta ikki gerast</w:t>
      </w:r>
      <w:r w:rsidR="00235757" w:rsidRPr="009357D1">
        <w:rPr>
          <w:szCs w:val="24"/>
          <w:lang w:val="da-DK"/>
        </w:rPr>
        <w:t>,</w:t>
      </w:r>
      <w:r w:rsidRPr="009357D1">
        <w:rPr>
          <w:szCs w:val="24"/>
          <w:lang w:val="da-DK"/>
        </w:rPr>
        <w:t xml:space="preserve"> uttan at tann ungi fær bøtt fyri hesum og verður tað gjørt á tann hátt, at tí unga verður givið í minsta lagi frí</w:t>
      </w:r>
      <w:r w:rsidR="00E26C0D" w:rsidRPr="009357D1">
        <w:rPr>
          <w:szCs w:val="24"/>
          <w:lang w:val="da-DK"/>
        </w:rPr>
        <w:t xml:space="preserve"> í 36 samanhangandi tímar innanfyri hvørt skeið upp</w:t>
      </w:r>
      <w:r w:rsidR="00235757" w:rsidRPr="009357D1">
        <w:rPr>
          <w:szCs w:val="24"/>
          <w:lang w:val="da-DK"/>
        </w:rPr>
        <w:t xml:space="preserve"> </w:t>
      </w:r>
      <w:r w:rsidR="00E26C0D" w:rsidRPr="009357D1">
        <w:rPr>
          <w:szCs w:val="24"/>
          <w:lang w:val="da-DK"/>
        </w:rPr>
        <w:t>á 7 samdøgur.</w:t>
      </w:r>
    </w:p>
    <w:p w:rsidR="00E26C0D" w:rsidRPr="009357D1" w:rsidRDefault="00235757" w:rsidP="00514ACE">
      <w:pPr>
        <w:spacing w:before="100" w:beforeAutospacing="1" w:after="100" w:afterAutospacing="1"/>
        <w:rPr>
          <w:szCs w:val="24"/>
          <w:lang w:val="da-DK"/>
        </w:rPr>
      </w:pPr>
      <w:r w:rsidRPr="009357D1">
        <w:rPr>
          <w:szCs w:val="24"/>
          <w:lang w:val="da-DK"/>
        </w:rPr>
        <w:t>Aldurin hjá tí unga</w:t>
      </w:r>
      <w:r w:rsidR="00E26C0D" w:rsidRPr="009357D1">
        <w:rPr>
          <w:szCs w:val="24"/>
          <w:lang w:val="da-DK"/>
        </w:rPr>
        <w:t xml:space="preserve"> hevur ikki týdning fyri hesa áseting ella um tann ungi var undir undirvísingarskyldu ella aðrari útbúgving. Tað eru trygdar- og heilsulig atlit sum liggja til </w:t>
      </w:r>
      <w:proofErr w:type="gramStart"/>
      <w:r w:rsidR="00E26C0D" w:rsidRPr="009357D1">
        <w:rPr>
          <w:szCs w:val="24"/>
          <w:lang w:val="da-DK"/>
        </w:rPr>
        <w:t>grund fyri hes</w:t>
      </w:r>
      <w:r w:rsidRPr="009357D1">
        <w:rPr>
          <w:szCs w:val="24"/>
          <w:lang w:val="da-DK"/>
        </w:rPr>
        <w:t>a</w:t>
      </w:r>
      <w:r w:rsidR="00E26C0D" w:rsidRPr="009357D1">
        <w:rPr>
          <w:szCs w:val="24"/>
          <w:lang w:val="da-DK"/>
        </w:rPr>
        <w:t xml:space="preserve"> áseting.</w:t>
      </w:r>
      <w:proofErr w:type="gramEnd"/>
      <w:r w:rsidR="00E26C0D" w:rsidRPr="009357D1">
        <w:rPr>
          <w:szCs w:val="24"/>
          <w:lang w:val="da-DK"/>
        </w:rPr>
        <w:t xml:space="preserve"> </w:t>
      </w:r>
    </w:p>
    <w:p w:rsidR="00852F0E" w:rsidRPr="009357D1" w:rsidRDefault="00852F0E" w:rsidP="00514ACE">
      <w:pPr>
        <w:spacing w:before="100" w:beforeAutospacing="1" w:after="100" w:afterAutospacing="1"/>
        <w:rPr>
          <w:b/>
          <w:szCs w:val="24"/>
          <w:lang w:val="da-DK"/>
        </w:rPr>
      </w:pPr>
      <w:r w:rsidRPr="009357D1">
        <w:rPr>
          <w:b/>
          <w:szCs w:val="24"/>
          <w:lang w:val="da-DK"/>
        </w:rPr>
        <w:t>Til nr. 1</w:t>
      </w:r>
      <w:r w:rsidR="00E955FD" w:rsidRPr="009357D1">
        <w:rPr>
          <w:b/>
          <w:szCs w:val="24"/>
          <w:lang w:val="da-DK"/>
        </w:rPr>
        <w:t>2</w:t>
      </w:r>
      <w:r w:rsidRPr="009357D1">
        <w:rPr>
          <w:b/>
          <w:szCs w:val="24"/>
          <w:lang w:val="da-DK"/>
        </w:rPr>
        <w:t>).</w:t>
      </w:r>
      <w:r w:rsidRPr="009357D1">
        <w:rPr>
          <w:szCs w:val="24"/>
          <w:lang w:val="da-DK"/>
        </w:rPr>
        <w:t xml:space="preserve"> § 50b</w:t>
      </w:r>
      <w:r w:rsidR="00D85455" w:rsidRPr="009357D1">
        <w:rPr>
          <w:szCs w:val="24"/>
          <w:lang w:val="da-DK"/>
        </w:rPr>
        <w:t>. Um so er</w:t>
      </w:r>
      <w:r w:rsidR="00235757" w:rsidRPr="009357D1">
        <w:rPr>
          <w:szCs w:val="24"/>
          <w:lang w:val="da-DK"/>
        </w:rPr>
        <w:t>,</w:t>
      </w:r>
      <w:r w:rsidR="00D85455" w:rsidRPr="009357D1">
        <w:rPr>
          <w:szCs w:val="24"/>
          <w:lang w:val="da-DK"/>
        </w:rPr>
        <w:t xml:space="preserve"> at náttúruviðurskifti, vanlukkur, maskinbrek o.l. henda óvart og hetta førir við sær, at ólag kemur á raksturin á virkinum soleiðis, at tað er avgerandi neyðugt</w:t>
      </w:r>
      <w:r w:rsidR="00235757" w:rsidRPr="009357D1">
        <w:rPr>
          <w:szCs w:val="24"/>
          <w:lang w:val="da-DK"/>
        </w:rPr>
        <w:t>,</w:t>
      </w:r>
      <w:r w:rsidR="00D85455" w:rsidRPr="009357D1">
        <w:rPr>
          <w:szCs w:val="24"/>
          <w:lang w:val="da-DK"/>
        </w:rPr>
        <w:t xml:space="preserve"> at raksturin er fingin aftur í rættlag, kann landsstýrismaðurin áseta reglur um, at § 50, stk. 1, 3 og 4 </w:t>
      </w:r>
      <w:r w:rsidR="00455B24" w:rsidRPr="009357D1">
        <w:rPr>
          <w:szCs w:val="24"/>
          <w:lang w:val="da-DK"/>
        </w:rPr>
        <w:t xml:space="preserve">kann verða vikið frá í nevndu umstøðum fyri ung, sum eru fylt 15 ár og sum ikki longur </w:t>
      </w:r>
      <w:r w:rsidR="00455B24" w:rsidRPr="009357D1">
        <w:rPr>
          <w:szCs w:val="24"/>
          <w:lang w:val="da-DK"/>
        </w:rPr>
        <w:lastRenderedPageBreak/>
        <w:t>eru fevnd av undirvísingarskylduni. Ásetingin heimilar ikki slíkum fráviki, um tann ungi var undir 15 ár og var fevndur av undirvísingarskylduni. Tað er atlit til persónlig viðurskifti og til trygd og heilsu, sum hava týdning í hesi áseting við tað</w:t>
      </w:r>
      <w:r w:rsidR="002A2928" w:rsidRPr="009357D1">
        <w:rPr>
          <w:szCs w:val="24"/>
          <w:lang w:val="da-DK"/>
        </w:rPr>
        <w:t>,</w:t>
      </w:r>
      <w:r w:rsidR="00455B24" w:rsidRPr="009357D1">
        <w:rPr>
          <w:szCs w:val="24"/>
          <w:lang w:val="da-DK"/>
        </w:rPr>
        <w:t xml:space="preserve"> at tað snýr seg um persónar eldri enn 15 ár og sum ikki eru </w:t>
      </w:r>
      <w:r w:rsidR="002A2928" w:rsidRPr="009357D1">
        <w:rPr>
          <w:szCs w:val="24"/>
          <w:lang w:val="da-DK"/>
        </w:rPr>
        <w:t>u</w:t>
      </w:r>
      <w:r w:rsidR="00455B24" w:rsidRPr="009357D1">
        <w:rPr>
          <w:szCs w:val="24"/>
          <w:lang w:val="da-DK"/>
        </w:rPr>
        <w:t>ndir undirvísingarskyldu.</w:t>
      </w:r>
    </w:p>
    <w:p w:rsidR="009D1B2E" w:rsidRPr="009357D1" w:rsidRDefault="009D1B2E" w:rsidP="00514ACE">
      <w:pPr>
        <w:spacing w:before="100" w:beforeAutospacing="1" w:after="100" w:afterAutospacing="1"/>
        <w:rPr>
          <w:szCs w:val="24"/>
          <w:lang w:val="da-DK"/>
        </w:rPr>
      </w:pPr>
      <w:r w:rsidRPr="009357D1">
        <w:rPr>
          <w:b/>
          <w:szCs w:val="24"/>
          <w:lang w:val="da-DK"/>
        </w:rPr>
        <w:t>Til nr. 1</w:t>
      </w:r>
      <w:r w:rsidR="00E955FD" w:rsidRPr="009357D1">
        <w:rPr>
          <w:b/>
          <w:szCs w:val="24"/>
          <w:lang w:val="da-DK"/>
        </w:rPr>
        <w:t>3</w:t>
      </w:r>
      <w:r w:rsidRPr="009357D1">
        <w:rPr>
          <w:b/>
          <w:szCs w:val="24"/>
          <w:lang w:val="da-DK"/>
        </w:rPr>
        <w:t xml:space="preserve">). </w:t>
      </w:r>
      <w:r w:rsidRPr="009357D1">
        <w:rPr>
          <w:szCs w:val="24"/>
          <w:lang w:val="da-DK"/>
        </w:rPr>
        <w:t>§ 52, stk. 1 er broytt í mun til galdandi áseting. Trupult er at skipa arbeiðsumhvørvisráðið við javna</w:t>
      </w:r>
      <w:r w:rsidR="002A2928" w:rsidRPr="009357D1">
        <w:rPr>
          <w:szCs w:val="24"/>
          <w:lang w:val="da-DK"/>
        </w:rPr>
        <w:t>ri</w:t>
      </w:r>
      <w:r w:rsidRPr="009357D1">
        <w:rPr>
          <w:szCs w:val="24"/>
          <w:lang w:val="da-DK"/>
        </w:rPr>
        <w:t xml:space="preserve"> umboðan</w:t>
      </w:r>
      <w:r w:rsidR="002A2928" w:rsidRPr="009357D1">
        <w:rPr>
          <w:szCs w:val="24"/>
          <w:lang w:val="da-DK"/>
        </w:rPr>
        <w:t>,</w:t>
      </w:r>
      <w:r w:rsidRPr="009357D1">
        <w:rPr>
          <w:szCs w:val="24"/>
          <w:lang w:val="da-DK"/>
        </w:rPr>
        <w:t xml:space="preserve"> av tí at fleiri fakfeløg eru komin í mun til tey, sum eru nevnd í galdandi lóg og sum skulu velja arbeiðsumhvørvisráðið. Tí verður skotið upp í lógini bert at nevna tal av limum og tiltakslimum. </w:t>
      </w:r>
    </w:p>
    <w:p w:rsidR="00B66B63" w:rsidRPr="009357D1" w:rsidRDefault="009D1B2E" w:rsidP="00514ACE">
      <w:pPr>
        <w:spacing w:before="100" w:beforeAutospacing="1" w:after="100" w:afterAutospacing="1"/>
        <w:rPr>
          <w:szCs w:val="24"/>
          <w:lang w:val="da-DK"/>
        </w:rPr>
      </w:pPr>
      <w:r w:rsidRPr="009357D1">
        <w:rPr>
          <w:szCs w:val="24"/>
          <w:lang w:val="da-DK"/>
        </w:rPr>
        <w:t>Stk. 2 og 3. Landsstýrismanninum verður heimilað</w:t>
      </w:r>
      <w:r w:rsidR="00DC2DCF" w:rsidRPr="009357D1">
        <w:rPr>
          <w:szCs w:val="24"/>
          <w:lang w:val="da-DK"/>
        </w:rPr>
        <w:t xml:space="preserve"> at áseta</w:t>
      </w:r>
      <w:r w:rsidR="002A2928" w:rsidRPr="009357D1">
        <w:rPr>
          <w:szCs w:val="24"/>
          <w:lang w:val="da-DK"/>
        </w:rPr>
        <w:t>,</w:t>
      </w:r>
      <w:r w:rsidR="00DC2DCF" w:rsidRPr="009357D1">
        <w:rPr>
          <w:szCs w:val="24"/>
          <w:lang w:val="da-DK"/>
        </w:rPr>
        <w:t xml:space="preserve"> hvussu umboðini og tiltaksumboðini í ráðnum verða vald. Fakfeløgini eiga at verða bólka</w:t>
      </w:r>
      <w:r w:rsidR="002A2928" w:rsidRPr="009357D1">
        <w:rPr>
          <w:szCs w:val="24"/>
          <w:lang w:val="da-DK"/>
        </w:rPr>
        <w:t>ð</w:t>
      </w:r>
      <w:r w:rsidR="00DC2DCF" w:rsidRPr="009357D1">
        <w:rPr>
          <w:szCs w:val="24"/>
          <w:lang w:val="da-DK"/>
        </w:rPr>
        <w:t xml:space="preserve"> upp av nýggjum í eindir, sum hóska saman, sum so velja tey 7 umboðini og tiltaksumboðini. Lutfallið millum arbeiðsgevara og arbeiðstakarafeløg eigur framvegis at galda, soleiðis at arbeiðsgevara</w:t>
      </w:r>
      <w:r w:rsidR="002A2928" w:rsidRPr="009357D1">
        <w:rPr>
          <w:szCs w:val="24"/>
          <w:lang w:val="da-DK"/>
        </w:rPr>
        <w:t>rnir</w:t>
      </w:r>
      <w:r w:rsidR="00DC2DCF" w:rsidRPr="009357D1">
        <w:rPr>
          <w:szCs w:val="24"/>
          <w:lang w:val="da-DK"/>
        </w:rPr>
        <w:t xml:space="preserve"> og arbeiðstakarafeløgini velja hvør síni 3 umboð og tiltaksumboð. Tað sjeynda umboðið tilnevnir landsstýrismaðurin eftir tilmæli frá nevndu feløgu</w:t>
      </w:r>
      <w:r w:rsidR="002A2928" w:rsidRPr="009357D1">
        <w:rPr>
          <w:szCs w:val="24"/>
          <w:lang w:val="da-DK"/>
        </w:rPr>
        <w:t>m</w:t>
      </w:r>
      <w:r w:rsidR="00DC2DCF" w:rsidRPr="009357D1">
        <w:rPr>
          <w:szCs w:val="24"/>
          <w:lang w:val="da-DK"/>
        </w:rPr>
        <w:t>. Formaðurin eigur ikki at umboða nakað fakfelag ella arbeiðsgevarafelag.</w:t>
      </w:r>
    </w:p>
    <w:p w:rsidR="00B66B63" w:rsidRPr="009357D1" w:rsidRDefault="00B66B63" w:rsidP="00514ACE">
      <w:pPr>
        <w:spacing w:before="100" w:beforeAutospacing="1" w:after="100" w:afterAutospacing="1"/>
        <w:rPr>
          <w:szCs w:val="24"/>
          <w:lang w:val="da-DK"/>
        </w:rPr>
      </w:pPr>
      <w:r w:rsidRPr="009357D1">
        <w:rPr>
          <w:szCs w:val="24"/>
          <w:lang w:val="da-DK"/>
        </w:rPr>
        <w:t>Stk. 4 og 5. Stjórin á Heilsufrøðiligu starv</w:t>
      </w:r>
      <w:r w:rsidR="002A2928" w:rsidRPr="009357D1">
        <w:rPr>
          <w:szCs w:val="24"/>
          <w:lang w:val="da-DK"/>
        </w:rPr>
        <w:t>s</w:t>
      </w:r>
      <w:r w:rsidRPr="009357D1">
        <w:rPr>
          <w:szCs w:val="24"/>
          <w:lang w:val="da-DK"/>
        </w:rPr>
        <w:t>stovuni hevur rætt at møta á fundi og leggur fram tey mál, sum arbeiðsumhvørvisráðið skal umrøða. Virki ráðsins og arbeiðsøkið ger landsstýrismaðurin nærri reglur fyri.</w:t>
      </w:r>
    </w:p>
    <w:p w:rsidR="00D809BF" w:rsidRPr="009357D1" w:rsidRDefault="0081076B" w:rsidP="00D809BF">
      <w:pPr>
        <w:spacing w:before="100" w:beforeAutospacing="1" w:after="100" w:afterAutospacing="1"/>
        <w:rPr>
          <w:szCs w:val="24"/>
        </w:rPr>
      </w:pPr>
      <w:r w:rsidRPr="009357D1">
        <w:rPr>
          <w:b/>
          <w:szCs w:val="24"/>
        </w:rPr>
        <w:t>Til nr.</w:t>
      </w:r>
      <w:r w:rsidR="00D809BF" w:rsidRPr="009357D1">
        <w:rPr>
          <w:b/>
          <w:szCs w:val="24"/>
        </w:rPr>
        <w:t>14)</w:t>
      </w:r>
      <w:r w:rsidR="00E9195D" w:rsidRPr="009357D1">
        <w:rPr>
          <w:b/>
          <w:szCs w:val="24"/>
        </w:rPr>
        <w:t>.</w:t>
      </w:r>
      <w:r w:rsidR="00D809BF" w:rsidRPr="009357D1">
        <w:rPr>
          <w:b/>
          <w:szCs w:val="24"/>
        </w:rPr>
        <w:t xml:space="preserve">  </w:t>
      </w:r>
      <w:r w:rsidR="00D809BF" w:rsidRPr="009357D1">
        <w:rPr>
          <w:szCs w:val="24"/>
        </w:rPr>
        <w:t>Mett verður, at meiri beinrakin týdningur av ásetingini í nr. 6 fast við at seta inn orðingina “myndugleika eftirlit við” ístaðin fyri</w:t>
      </w:r>
      <w:r w:rsidRPr="009357D1">
        <w:rPr>
          <w:szCs w:val="24"/>
        </w:rPr>
        <w:t>,</w:t>
      </w:r>
      <w:r w:rsidR="00D809BF" w:rsidRPr="009357D1">
        <w:rPr>
          <w:szCs w:val="24"/>
        </w:rPr>
        <w:t xml:space="preserve"> sum tað stendur í galdandi orðing at “ansa eftir”. Samanborið við ásetingina í nr. 1 um</w:t>
      </w:r>
      <w:r w:rsidR="002A2928" w:rsidRPr="009357D1">
        <w:rPr>
          <w:szCs w:val="24"/>
        </w:rPr>
        <w:t>,</w:t>
      </w:r>
      <w:r w:rsidR="00D809BF" w:rsidRPr="009357D1">
        <w:rPr>
          <w:szCs w:val="24"/>
        </w:rPr>
        <w:t xml:space="preserve"> at Arbeiðseftirlitið hevur til uppgávu at vegleiða virkjunum, so er</w:t>
      </w:r>
      <w:r w:rsidRPr="009357D1">
        <w:rPr>
          <w:szCs w:val="24"/>
        </w:rPr>
        <w:t xml:space="preserve"> tað rættari í nr. 6 at áseta, at Arbeiðseftirlitið fremur eftirlit, tí tá verður samsvar við ásetingina í § 1, stk. 1, nr. 2, har ásett er um vegleiðing og eftirlit, sum partur av tí</w:t>
      </w:r>
      <w:r w:rsidR="002A2928" w:rsidRPr="009357D1">
        <w:rPr>
          <w:szCs w:val="24"/>
        </w:rPr>
        <w:t>,</w:t>
      </w:r>
      <w:r w:rsidRPr="009357D1">
        <w:rPr>
          <w:szCs w:val="24"/>
        </w:rPr>
        <w:t xml:space="preserve"> sum Arbeiðseftirlitið skal gera.</w:t>
      </w:r>
      <w:r w:rsidR="00D809BF" w:rsidRPr="009357D1">
        <w:rPr>
          <w:szCs w:val="24"/>
        </w:rPr>
        <w:t xml:space="preserve">                                                                                                            </w:t>
      </w:r>
    </w:p>
    <w:p w:rsidR="00547BA4" w:rsidRPr="009357D1" w:rsidRDefault="00AD0BF3" w:rsidP="00514ACE">
      <w:pPr>
        <w:spacing w:before="100" w:beforeAutospacing="1" w:after="100" w:afterAutospacing="1"/>
        <w:rPr>
          <w:szCs w:val="24"/>
        </w:rPr>
      </w:pPr>
      <w:r w:rsidRPr="009357D1">
        <w:rPr>
          <w:b/>
          <w:szCs w:val="24"/>
        </w:rPr>
        <w:t>Til nr. 1</w:t>
      </w:r>
      <w:r w:rsidR="000024DF" w:rsidRPr="009357D1">
        <w:rPr>
          <w:b/>
          <w:szCs w:val="24"/>
        </w:rPr>
        <w:t>5</w:t>
      </w:r>
      <w:r w:rsidRPr="009357D1">
        <w:rPr>
          <w:b/>
          <w:szCs w:val="24"/>
        </w:rPr>
        <w:t>).</w:t>
      </w:r>
      <w:r w:rsidR="00CD4018" w:rsidRPr="009357D1">
        <w:rPr>
          <w:b/>
          <w:szCs w:val="24"/>
        </w:rPr>
        <w:t xml:space="preserve"> </w:t>
      </w:r>
      <w:r w:rsidR="00CD4018" w:rsidRPr="009357D1">
        <w:rPr>
          <w:szCs w:val="24"/>
        </w:rPr>
        <w:t>Stk. 1.</w:t>
      </w:r>
      <w:r w:rsidRPr="009357D1">
        <w:rPr>
          <w:b/>
          <w:szCs w:val="24"/>
        </w:rPr>
        <w:t xml:space="preserve"> </w:t>
      </w:r>
      <w:r w:rsidRPr="009357D1">
        <w:rPr>
          <w:szCs w:val="24"/>
        </w:rPr>
        <w:t>Broytingin hevur við sær, at sett verður í verk vandagrundað eftirlit á virkjum, har arbeiðsfólk eru til arbeiðis</w:t>
      </w:r>
      <w:r w:rsidR="00CD4018" w:rsidRPr="009357D1">
        <w:rPr>
          <w:szCs w:val="24"/>
        </w:rPr>
        <w:t>, ella rópt lagaligt eftirlit</w:t>
      </w:r>
      <w:r w:rsidRPr="009357D1">
        <w:rPr>
          <w:szCs w:val="24"/>
        </w:rPr>
        <w:t>. Hesi eftirlit skulu partvíst tryggja, at gjørd verða fleiri eftirlitsvitjanir á teimum virkjum, sum hava teir størstu arbeiðsumhvørvistrupulleikarn</w:t>
      </w:r>
      <w:r w:rsidR="00547BA4" w:rsidRPr="009357D1">
        <w:rPr>
          <w:szCs w:val="24"/>
        </w:rPr>
        <w:t>a</w:t>
      </w:r>
      <w:r w:rsidRPr="009357D1">
        <w:rPr>
          <w:szCs w:val="24"/>
        </w:rPr>
        <w:t>r</w:t>
      </w:r>
      <w:r w:rsidR="00547BA4" w:rsidRPr="009357D1">
        <w:rPr>
          <w:szCs w:val="24"/>
        </w:rPr>
        <w:t xml:space="preserve"> og partvíst tryggja, at Arbeiðseftirlitið vitjar øll virki, har f</w:t>
      </w:r>
      <w:r w:rsidR="002A2928" w:rsidRPr="009357D1">
        <w:rPr>
          <w:szCs w:val="24"/>
        </w:rPr>
        <w:t>ý</w:t>
      </w:r>
      <w:r w:rsidR="00547BA4" w:rsidRPr="009357D1">
        <w:rPr>
          <w:szCs w:val="24"/>
        </w:rPr>
        <w:t>ra arbeiðsfólk ella fleiri arbeiða og somuleið</w:t>
      </w:r>
      <w:r w:rsidR="002A2928" w:rsidRPr="009357D1">
        <w:rPr>
          <w:szCs w:val="24"/>
        </w:rPr>
        <w:t>i</w:t>
      </w:r>
      <w:r w:rsidR="00547BA4" w:rsidRPr="009357D1">
        <w:rPr>
          <w:szCs w:val="24"/>
        </w:rPr>
        <w:t xml:space="preserve">s helmingin av virkjunum við millum 1 og </w:t>
      </w:r>
      <w:r w:rsidR="00DD29FE" w:rsidRPr="009357D1">
        <w:rPr>
          <w:szCs w:val="24"/>
        </w:rPr>
        <w:t>3</w:t>
      </w:r>
      <w:r w:rsidR="00547BA4" w:rsidRPr="009357D1">
        <w:rPr>
          <w:szCs w:val="24"/>
        </w:rPr>
        <w:t xml:space="preserve"> ársverkum í starvi innan </w:t>
      </w:r>
      <w:r w:rsidR="002A2928" w:rsidRPr="009357D1">
        <w:rPr>
          <w:szCs w:val="24"/>
        </w:rPr>
        <w:t>árslok</w:t>
      </w:r>
      <w:r w:rsidR="00547BA4" w:rsidRPr="009357D1">
        <w:rPr>
          <w:szCs w:val="24"/>
        </w:rPr>
        <w:t xml:space="preserve"> 2015.</w:t>
      </w:r>
      <w:r w:rsidR="00DD29FE" w:rsidRPr="009357D1">
        <w:rPr>
          <w:szCs w:val="24"/>
        </w:rPr>
        <w:t xml:space="preserve"> Sama skipan er galdandi í Danmark</w:t>
      </w:r>
      <w:r w:rsidR="002A2928" w:rsidRPr="009357D1">
        <w:rPr>
          <w:szCs w:val="24"/>
        </w:rPr>
        <w:t>.</w:t>
      </w:r>
    </w:p>
    <w:p w:rsidR="00CD4018" w:rsidRPr="009357D1" w:rsidRDefault="00547BA4" w:rsidP="00514ACE">
      <w:pPr>
        <w:spacing w:before="100" w:beforeAutospacing="1" w:after="100" w:afterAutospacing="1"/>
        <w:rPr>
          <w:szCs w:val="24"/>
        </w:rPr>
      </w:pPr>
      <w:r w:rsidRPr="009357D1">
        <w:rPr>
          <w:szCs w:val="24"/>
        </w:rPr>
        <w:t xml:space="preserve">Samstundis verður ynskt at tryggja, at tey heilt smáu virkini fáa meiri og betri hjálp til kunning um, hvussu hesi á besta og tryggasta hátt kunnu tryggja arbeiðsfólkunum eitt gott arbeiðsumhvørvi. Í Føroyum eru fleiri smærri virki, og hesi kunnu </w:t>
      </w:r>
      <w:r w:rsidR="00CD4018" w:rsidRPr="009357D1">
        <w:rPr>
          <w:szCs w:val="24"/>
        </w:rPr>
        <w:t>hava trupulleikar við at hava yvirlit yvir t</w:t>
      </w:r>
      <w:r w:rsidR="002A2928" w:rsidRPr="009357D1">
        <w:rPr>
          <w:szCs w:val="24"/>
        </w:rPr>
        <w:t>æ</w:t>
      </w:r>
      <w:r w:rsidR="00CD4018" w:rsidRPr="009357D1">
        <w:rPr>
          <w:szCs w:val="24"/>
        </w:rPr>
        <w:t>r mongu ásetingarnar og kunningartilfar viðvíkjandi arbeiðsumhvørvisøkinum</w:t>
      </w:r>
      <w:r w:rsidR="002A2928" w:rsidRPr="009357D1">
        <w:rPr>
          <w:szCs w:val="24"/>
        </w:rPr>
        <w:t>.</w:t>
      </w:r>
    </w:p>
    <w:p w:rsidR="00CD4018" w:rsidRPr="009357D1" w:rsidRDefault="00CD4018" w:rsidP="00514ACE">
      <w:pPr>
        <w:spacing w:before="100" w:beforeAutospacing="1" w:after="100" w:afterAutospacing="1"/>
        <w:rPr>
          <w:szCs w:val="24"/>
        </w:rPr>
      </w:pPr>
      <w:r w:rsidRPr="009357D1">
        <w:rPr>
          <w:szCs w:val="24"/>
        </w:rPr>
        <w:t>Broytingin tryggjar, at virkini kunnu merkja tað, um tey fáa bót fyri brot á ásetingarnar í arbeiðsumhvørvislógini.</w:t>
      </w:r>
    </w:p>
    <w:p w:rsidR="009160AC" w:rsidRPr="009357D1" w:rsidRDefault="00CD4018" w:rsidP="00514ACE">
      <w:pPr>
        <w:spacing w:before="100" w:beforeAutospacing="1" w:after="100" w:afterAutospacing="1"/>
        <w:rPr>
          <w:szCs w:val="24"/>
        </w:rPr>
      </w:pPr>
      <w:r w:rsidRPr="009357D1">
        <w:rPr>
          <w:szCs w:val="24"/>
        </w:rPr>
        <w:t>Stk. 2. Landsstýrismanninum verður við hesi áseting heimilað at áseta nærri regl</w:t>
      </w:r>
      <w:r w:rsidR="002A2928" w:rsidRPr="009357D1">
        <w:rPr>
          <w:szCs w:val="24"/>
        </w:rPr>
        <w:t>u</w:t>
      </w:r>
      <w:r w:rsidRPr="009357D1">
        <w:rPr>
          <w:szCs w:val="24"/>
        </w:rPr>
        <w:t>r um, at virki, sum kunnu prógva ella tað er sjónligt við vitjan, at arbeiðsumhvørvi</w:t>
      </w:r>
      <w:r w:rsidR="002A2928" w:rsidRPr="009357D1">
        <w:rPr>
          <w:szCs w:val="24"/>
        </w:rPr>
        <w:t>ð</w:t>
      </w:r>
      <w:r w:rsidRPr="009357D1">
        <w:rPr>
          <w:szCs w:val="24"/>
        </w:rPr>
        <w:t xml:space="preserve"> á virkinum er gott,  sleppa undan eftirliti</w:t>
      </w:r>
      <w:r w:rsidR="002A2928" w:rsidRPr="009357D1">
        <w:rPr>
          <w:szCs w:val="24"/>
        </w:rPr>
        <w:t xml:space="preserve">, </w:t>
      </w:r>
      <w:r w:rsidRPr="009357D1">
        <w:rPr>
          <w:szCs w:val="24"/>
        </w:rPr>
        <w:t xml:space="preserve">nevnt í stk. 1. </w:t>
      </w:r>
    </w:p>
    <w:p w:rsidR="009160AC" w:rsidRPr="009357D1" w:rsidRDefault="009160AC" w:rsidP="00514ACE">
      <w:pPr>
        <w:spacing w:before="100" w:beforeAutospacing="1" w:after="100" w:afterAutospacing="1"/>
        <w:rPr>
          <w:szCs w:val="24"/>
        </w:rPr>
      </w:pPr>
      <w:r w:rsidRPr="009357D1">
        <w:rPr>
          <w:szCs w:val="24"/>
        </w:rPr>
        <w:lastRenderedPageBreak/>
        <w:t xml:space="preserve">Stk. 3. Fyri at seta eitt niðari mark fyri, nær eftirlit generelt eigur at verða gjørt, verður í hesi áseting heimilað landsstýrismanninum at áseta eitt smámark (bagatelgrænse) fyri, at eftirlit ikki sum regla </w:t>
      </w:r>
      <w:r w:rsidR="004B7406" w:rsidRPr="009357D1">
        <w:rPr>
          <w:szCs w:val="24"/>
        </w:rPr>
        <w:t xml:space="preserve">eigur </w:t>
      </w:r>
      <w:r w:rsidRPr="009357D1">
        <w:rPr>
          <w:szCs w:val="24"/>
        </w:rPr>
        <w:t>at verða gjørt. Tílík støða verður mett út frá lutfalsregl</w:t>
      </w:r>
      <w:r w:rsidR="004B7406" w:rsidRPr="009357D1">
        <w:rPr>
          <w:szCs w:val="24"/>
        </w:rPr>
        <w:t>uni</w:t>
      </w:r>
      <w:r w:rsidRPr="009357D1">
        <w:rPr>
          <w:szCs w:val="24"/>
        </w:rPr>
        <w:t xml:space="preserve"> um at binda arbeiðsorku hjá eftirlitsfólki hjá Arbeiðseftirlitinum</w:t>
      </w:r>
      <w:r w:rsidR="002E52EA" w:rsidRPr="009357D1">
        <w:rPr>
          <w:szCs w:val="24"/>
        </w:rPr>
        <w:t xml:space="preserve"> við annað arbeiði</w:t>
      </w:r>
      <w:r w:rsidRPr="009357D1">
        <w:rPr>
          <w:szCs w:val="24"/>
        </w:rPr>
        <w:t xml:space="preserve"> samanborið við nyttuvirðið av, at eftirlit verður gjørt.</w:t>
      </w:r>
      <w:r w:rsidR="00DD29FE" w:rsidRPr="009357D1">
        <w:rPr>
          <w:szCs w:val="24"/>
        </w:rPr>
        <w:t xml:space="preserve"> Sama skipan er galdandi í Danmark</w:t>
      </w:r>
      <w:r w:rsidR="004B7406" w:rsidRPr="009357D1">
        <w:rPr>
          <w:szCs w:val="24"/>
        </w:rPr>
        <w:t>.</w:t>
      </w:r>
    </w:p>
    <w:p w:rsidR="00AD0BF3" w:rsidRPr="009357D1" w:rsidRDefault="009160AC" w:rsidP="00514ACE">
      <w:pPr>
        <w:spacing w:before="100" w:beforeAutospacing="1" w:after="100" w:afterAutospacing="1"/>
        <w:rPr>
          <w:szCs w:val="24"/>
        </w:rPr>
      </w:pPr>
      <w:r w:rsidRPr="009357D1">
        <w:rPr>
          <w:szCs w:val="24"/>
        </w:rPr>
        <w:t>Stk. 3. Uttan mun til ásetingarnar í stk. 2 og 3</w:t>
      </w:r>
      <w:r w:rsidR="004B7406" w:rsidRPr="009357D1">
        <w:rPr>
          <w:szCs w:val="24"/>
        </w:rPr>
        <w:t>,</w:t>
      </w:r>
      <w:r w:rsidRPr="009357D1">
        <w:rPr>
          <w:szCs w:val="24"/>
        </w:rPr>
        <w:t xml:space="preserve"> kann Arbeiðseftirlitið altíð gera ófráboðað eftirlit.</w:t>
      </w:r>
      <w:r w:rsidR="00CD4018" w:rsidRPr="009357D1">
        <w:rPr>
          <w:szCs w:val="24"/>
        </w:rPr>
        <w:t xml:space="preserve"> </w:t>
      </w:r>
      <w:r w:rsidR="00547BA4" w:rsidRPr="009357D1">
        <w:rPr>
          <w:szCs w:val="24"/>
        </w:rPr>
        <w:t xml:space="preserve"> </w:t>
      </w:r>
    </w:p>
    <w:p w:rsidR="009160AC" w:rsidRPr="009357D1" w:rsidRDefault="00852F0E" w:rsidP="00514ACE">
      <w:pPr>
        <w:spacing w:before="100" w:beforeAutospacing="1" w:after="100" w:afterAutospacing="1"/>
        <w:rPr>
          <w:szCs w:val="24"/>
        </w:rPr>
      </w:pPr>
      <w:r w:rsidRPr="009357D1">
        <w:rPr>
          <w:b/>
          <w:szCs w:val="24"/>
        </w:rPr>
        <w:t>Til nr. 1</w:t>
      </w:r>
      <w:r w:rsidR="000024DF" w:rsidRPr="009357D1">
        <w:rPr>
          <w:b/>
          <w:szCs w:val="24"/>
        </w:rPr>
        <w:t>6</w:t>
      </w:r>
      <w:r w:rsidR="009160AC" w:rsidRPr="009357D1">
        <w:rPr>
          <w:b/>
          <w:szCs w:val="24"/>
        </w:rPr>
        <w:t xml:space="preserve">). </w:t>
      </w:r>
      <w:r w:rsidR="007A6904" w:rsidRPr="009357D1">
        <w:rPr>
          <w:szCs w:val="24"/>
        </w:rPr>
        <w:t>Stk. 1.</w:t>
      </w:r>
      <w:r w:rsidR="007A6904" w:rsidRPr="009357D1">
        <w:rPr>
          <w:b/>
          <w:szCs w:val="24"/>
        </w:rPr>
        <w:t xml:space="preserve"> </w:t>
      </w:r>
      <w:r w:rsidR="00EC235B" w:rsidRPr="009357D1">
        <w:rPr>
          <w:szCs w:val="24"/>
        </w:rPr>
        <w:t>Sum nevnt undir teimum almennu viðmerkingunum</w:t>
      </w:r>
      <w:r w:rsidR="004B7406" w:rsidRPr="009357D1">
        <w:rPr>
          <w:szCs w:val="24"/>
        </w:rPr>
        <w:t>,</w:t>
      </w:r>
      <w:r w:rsidR="007A6904" w:rsidRPr="009357D1">
        <w:rPr>
          <w:szCs w:val="24"/>
        </w:rPr>
        <w:t xml:space="preserve"> leggur Arbeiðseftirlitið nærri tilskilað arbeiðsøki út til aðrar almennar ella privatar stovnar, fyri á tann hátt at loysa orku hjá eftirlitsfólki hjá Arbeiðseftirlitinum at nýta til aðrar uppgávur</w:t>
      </w:r>
      <w:r w:rsidR="00266406" w:rsidRPr="009357D1">
        <w:rPr>
          <w:szCs w:val="24"/>
        </w:rPr>
        <w:t>. Uppgávur, sum verða lagdar út</w:t>
      </w:r>
      <w:r w:rsidR="004B7406" w:rsidRPr="009357D1">
        <w:rPr>
          <w:szCs w:val="24"/>
        </w:rPr>
        <w:t>,</w:t>
      </w:r>
      <w:r w:rsidR="00266406" w:rsidRPr="009357D1">
        <w:rPr>
          <w:szCs w:val="24"/>
        </w:rPr>
        <w:t xml:space="preserve"> eru innan øll øki, í tann mun</w:t>
      </w:r>
      <w:r w:rsidR="004B7406" w:rsidRPr="009357D1">
        <w:rPr>
          <w:szCs w:val="24"/>
        </w:rPr>
        <w:t>,</w:t>
      </w:r>
      <w:r w:rsidR="00266406" w:rsidRPr="009357D1">
        <w:rPr>
          <w:szCs w:val="24"/>
        </w:rPr>
        <w:t xml:space="preserve"> at uppgávan hevur slíkan eginleika, at h</w:t>
      </w:r>
      <w:r w:rsidR="000024DF" w:rsidRPr="009357D1">
        <w:rPr>
          <w:szCs w:val="24"/>
        </w:rPr>
        <w:t>on</w:t>
      </w:r>
      <w:r w:rsidR="00266406" w:rsidRPr="009357D1">
        <w:rPr>
          <w:szCs w:val="24"/>
        </w:rPr>
        <w:t xml:space="preserve"> ikki kann leggjast út.  </w:t>
      </w:r>
    </w:p>
    <w:p w:rsidR="00266406" w:rsidRPr="009357D1" w:rsidRDefault="00266406" w:rsidP="00514ACE">
      <w:pPr>
        <w:spacing w:before="100" w:beforeAutospacing="1" w:after="100" w:afterAutospacing="1"/>
        <w:rPr>
          <w:szCs w:val="24"/>
        </w:rPr>
      </w:pPr>
      <w:r w:rsidRPr="009357D1">
        <w:rPr>
          <w:szCs w:val="24"/>
        </w:rPr>
        <w:t>Stk. 2. Treytin fyri at kunna leggja tær í stk. 1 nevndu uppgávur út</w:t>
      </w:r>
      <w:r w:rsidR="004B7406" w:rsidRPr="009357D1">
        <w:rPr>
          <w:szCs w:val="24"/>
        </w:rPr>
        <w:t>,</w:t>
      </w:r>
      <w:r w:rsidRPr="009357D1">
        <w:rPr>
          <w:szCs w:val="24"/>
        </w:rPr>
        <w:t xml:space="preserve"> er, at teir almennu ella privatu stovnar</w:t>
      </w:r>
      <w:r w:rsidR="004B7406" w:rsidRPr="009357D1">
        <w:rPr>
          <w:szCs w:val="24"/>
        </w:rPr>
        <w:t>nir</w:t>
      </w:r>
      <w:r w:rsidRPr="009357D1">
        <w:rPr>
          <w:szCs w:val="24"/>
        </w:rPr>
        <w:t xml:space="preserve"> sum ætlast at kunna leggja uppgávuna til, skulu hava hollan ástøðiligan og verkligan førleika, sum annahvørt verður góðkendur av Arbeiðseftirlitinum ella øðrum akkrediteraðum stovni innan viðkomandi øki.</w:t>
      </w:r>
    </w:p>
    <w:p w:rsidR="00266406" w:rsidRPr="009357D1" w:rsidRDefault="00266406" w:rsidP="00514ACE">
      <w:pPr>
        <w:spacing w:before="100" w:beforeAutospacing="1" w:after="100" w:afterAutospacing="1"/>
        <w:rPr>
          <w:szCs w:val="24"/>
          <w:lang w:val="da-DK"/>
        </w:rPr>
      </w:pPr>
      <w:r w:rsidRPr="009357D1">
        <w:rPr>
          <w:szCs w:val="24"/>
          <w:lang w:val="da-DK"/>
        </w:rPr>
        <w:t xml:space="preserve">Stk. 3. Teir í stk. 1 og 2 nevndu almennu ella privatu stovnar kunnu einans taka á seg eftirlitsuppgávur. Verða brek funnin, </w:t>
      </w:r>
      <w:r w:rsidR="00151EB9" w:rsidRPr="009357D1">
        <w:rPr>
          <w:szCs w:val="24"/>
          <w:lang w:val="da-DK"/>
        </w:rPr>
        <w:t>so er tað Arbeiðseftirlitið</w:t>
      </w:r>
      <w:r w:rsidR="004B7406" w:rsidRPr="009357D1">
        <w:rPr>
          <w:szCs w:val="24"/>
          <w:lang w:val="da-DK"/>
        </w:rPr>
        <w:t>,</w:t>
      </w:r>
      <w:r w:rsidR="00151EB9" w:rsidRPr="009357D1">
        <w:rPr>
          <w:szCs w:val="24"/>
          <w:lang w:val="da-DK"/>
        </w:rPr>
        <w:t xml:space="preserve"> sum hevur tað yvirskipaða myndugleikaeftirlitið og er tað tí Arbeiðseftirlitið</w:t>
      </w:r>
      <w:r w:rsidR="004B7406" w:rsidRPr="009357D1">
        <w:rPr>
          <w:szCs w:val="24"/>
          <w:lang w:val="da-DK"/>
        </w:rPr>
        <w:t>,</w:t>
      </w:r>
      <w:r w:rsidR="00151EB9" w:rsidRPr="009357D1">
        <w:rPr>
          <w:szCs w:val="24"/>
          <w:lang w:val="da-DK"/>
        </w:rPr>
        <w:t xml:space="preserve"> sum skal útinna myndugleikauppgávurnar sum standast av, at tiltøk mugu</w:t>
      </w:r>
      <w:r w:rsidR="004B7406" w:rsidRPr="009357D1">
        <w:rPr>
          <w:szCs w:val="24"/>
          <w:lang w:val="da-DK"/>
        </w:rPr>
        <w:t xml:space="preserve"> </w:t>
      </w:r>
      <w:r w:rsidR="00151EB9" w:rsidRPr="009357D1">
        <w:rPr>
          <w:szCs w:val="24"/>
          <w:lang w:val="da-DK"/>
        </w:rPr>
        <w:t xml:space="preserve">gerast í sambandi við eftirlit, sum er lagt út. </w:t>
      </w:r>
    </w:p>
    <w:p w:rsidR="00973FBD" w:rsidRPr="009357D1" w:rsidRDefault="00852F0E" w:rsidP="00514ACE">
      <w:pPr>
        <w:spacing w:before="100" w:beforeAutospacing="1" w:after="100" w:afterAutospacing="1"/>
        <w:rPr>
          <w:szCs w:val="24"/>
          <w:lang w:val="da-DK"/>
        </w:rPr>
      </w:pPr>
      <w:r w:rsidRPr="009357D1">
        <w:rPr>
          <w:b/>
          <w:szCs w:val="24"/>
          <w:lang w:val="da-DK"/>
        </w:rPr>
        <w:t>Til nr. 1</w:t>
      </w:r>
      <w:r w:rsidR="000024DF" w:rsidRPr="009357D1">
        <w:rPr>
          <w:b/>
          <w:szCs w:val="24"/>
          <w:lang w:val="da-DK"/>
        </w:rPr>
        <w:t>7</w:t>
      </w:r>
      <w:r w:rsidR="00151EB9" w:rsidRPr="009357D1">
        <w:rPr>
          <w:b/>
          <w:szCs w:val="24"/>
          <w:lang w:val="da-DK"/>
        </w:rPr>
        <w:t xml:space="preserve">). </w:t>
      </w:r>
      <w:r w:rsidR="00151EB9" w:rsidRPr="009357D1">
        <w:rPr>
          <w:szCs w:val="24"/>
          <w:lang w:val="da-DK"/>
        </w:rPr>
        <w:t>Stk. 1</w:t>
      </w:r>
      <w:r w:rsidR="00973FBD" w:rsidRPr="009357D1">
        <w:rPr>
          <w:szCs w:val="24"/>
          <w:lang w:val="da-DK"/>
        </w:rPr>
        <w:t xml:space="preserve"> og 2</w:t>
      </w:r>
      <w:r w:rsidR="00151EB9" w:rsidRPr="009357D1">
        <w:rPr>
          <w:szCs w:val="24"/>
          <w:lang w:val="da-DK"/>
        </w:rPr>
        <w:t xml:space="preserve">. </w:t>
      </w:r>
      <w:r w:rsidR="00973FBD" w:rsidRPr="009357D1">
        <w:rPr>
          <w:szCs w:val="24"/>
          <w:lang w:val="da-DK"/>
        </w:rPr>
        <w:t xml:space="preserve">Hugsað verður viðv. ásetingini í § 62a um kunngerðir, sum verða broyttar við ávísum títtleika, um stórar og tekniskar kunngerðir og um kunnngerðir, sum eru egnaðar at fáa gildi fyri Føroyar, uttan at hesar verða lýstar í almenna </w:t>
      </w:r>
      <w:r w:rsidR="004B7406" w:rsidRPr="009357D1">
        <w:rPr>
          <w:szCs w:val="24"/>
          <w:lang w:val="da-DK"/>
        </w:rPr>
        <w:t>K</w:t>
      </w:r>
      <w:r w:rsidR="00973FBD" w:rsidRPr="009357D1">
        <w:rPr>
          <w:szCs w:val="24"/>
          <w:lang w:val="da-DK"/>
        </w:rPr>
        <w:t xml:space="preserve">unngerðablaðnum A. Fordømið er fyri slíkum kunngerðarhátti t.d. eftir </w:t>
      </w:r>
      <w:r w:rsidR="004B7406" w:rsidRPr="009357D1">
        <w:rPr>
          <w:szCs w:val="24"/>
          <w:lang w:val="da-DK"/>
        </w:rPr>
        <w:t>s</w:t>
      </w:r>
      <w:r w:rsidR="00973FBD" w:rsidRPr="009357D1">
        <w:rPr>
          <w:szCs w:val="24"/>
          <w:lang w:val="da-DK"/>
        </w:rPr>
        <w:t xml:space="preserve">terkstreymslógini og er leisturin fyri hesum uppskoti gjørdur eftir skipanini í </w:t>
      </w:r>
      <w:r w:rsidR="004B7406" w:rsidRPr="009357D1">
        <w:rPr>
          <w:szCs w:val="24"/>
          <w:lang w:val="da-DK"/>
        </w:rPr>
        <w:t>s</w:t>
      </w:r>
      <w:r w:rsidR="00973FBD" w:rsidRPr="009357D1">
        <w:rPr>
          <w:szCs w:val="24"/>
          <w:lang w:val="da-DK"/>
        </w:rPr>
        <w:t>terkstreymslógini. Loysnin er somuleiðis meir</w:t>
      </w:r>
      <w:r w:rsidR="004B7406" w:rsidRPr="009357D1">
        <w:rPr>
          <w:szCs w:val="24"/>
          <w:lang w:val="da-DK"/>
        </w:rPr>
        <w:t>a</w:t>
      </w:r>
      <w:r w:rsidR="00973FBD" w:rsidRPr="009357D1">
        <w:rPr>
          <w:szCs w:val="24"/>
          <w:lang w:val="da-DK"/>
        </w:rPr>
        <w:t xml:space="preserve"> smidlig fyri </w:t>
      </w:r>
      <w:r w:rsidR="004B7406" w:rsidRPr="009357D1">
        <w:rPr>
          <w:szCs w:val="24"/>
          <w:lang w:val="da-DK"/>
        </w:rPr>
        <w:t>brúkararnar</w:t>
      </w:r>
      <w:r w:rsidR="00973FBD" w:rsidRPr="009357D1">
        <w:rPr>
          <w:szCs w:val="24"/>
          <w:lang w:val="da-DK"/>
        </w:rPr>
        <w:t xml:space="preserve"> av nevndu kunngerðum.</w:t>
      </w:r>
    </w:p>
    <w:p w:rsidR="00973FBD" w:rsidRPr="009357D1" w:rsidRDefault="00973FBD" w:rsidP="00514ACE">
      <w:pPr>
        <w:spacing w:before="100" w:beforeAutospacing="1" w:after="100" w:afterAutospacing="1"/>
        <w:rPr>
          <w:szCs w:val="24"/>
          <w:lang w:val="da-DK"/>
        </w:rPr>
      </w:pPr>
      <w:r w:rsidRPr="009357D1">
        <w:rPr>
          <w:szCs w:val="24"/>
          <w:lang w:val="da-DK"/>
        </w:rPr>
        <w:t>Hesar kunngerð</w:t>
      </w:r>
      <w:r w:rsidR="004B7406" w:rsidRPr="009357D1">
        <w:rPr>
          <w:szCs w:val="24"/>
          <w:lang w:val="da-DK"/>
        </w:rPr>
        <w:t>i</w:t>
      </w:r>
      <w:r w:rsidRPr="009357D1">
        <w:rPr>
          <w:szCs w:val="24"/>
          <w:lang w:val="da-DK"/>
        </w:rPr>
        <w:t>r skulu fáast á Arbeiðseftirlitinum og skulu kunna lýsast sum Fráboðan frá Arbeiðseftirlitinum. Miðað verður ímóti</w:t>
      </w:r>
      <w:r w:rsidR="004B7406" w:rsidRPr="009357D1">
        <w:rPr>
          <w:szCs w:val="24"/>
          <w:lang w:val="da-DK"/>
        </w:rPr>
        <w:t>,</w:t>
      </w:r>
      <w:r w:rsidRPr="009357D1">
        <w:rPr>
          <w:szCs w:val="24"/>
          <w:lang w:val="da-DK"/>
        </w:rPr>
        <w:t xml:space="preserve"> at kunngerðirnar kunnu leggjast á portal hjá Arbeiðseftirlitinum, sum hevur link til alment góðkenda ritstovu av tílíkum kunngerðum.</w:t>
      </w:r>
    </w:p>
    <w:p w:rsidR="00111E91" w:rsidRPr="009357D1" w:rsidRDefault="00852F0E" w:rsidP="000024DF">
      <w:pPr>
        <w:autoSpaceDE w:val="0"/>
        <w:autoSpaceDN w:val="0"/>
        <w:adjustRightInd w:val="0"/>
        <w:rPr>
          <w:rFonts w:eastAsiaTheme="minorHAnsi"/>
          <w:szCs w:val="24"/>
          <w:lang w:val="da-DK" w:eastAsia="en-US"/>
        </w:rPr>
      </w:pPr>
      <w:r w:rsidRPr="009357D1">
        <w:rPr>
          <w:b/>
          <w:szCs w:val="24"/>
          <w:lang w:val="da-DK"/>
        </w:rPr>
        <w:t>Til nr. 1</w:t>
      </w:r>
      <w:r w:rsidR="000024DF" w:rsidRPr="009357D1">
        <w:rPr>
          <w:b/>
          <w:szCs w:val="24"/>
          <w:lang w:val="da-DK"/>
        </w:rPr>
        <w:t>8</w:t>
      </w:r>
      <w:r w:rsidR="00973FBD" w:rsidRPr="009357D1">
        <w:rPr>
          <w:b/>
          <w:szCs w:val="24"/>
          <w:lang w:val="da-DK"/>
        </w:rPr>
        <w:t xml:space="preserve">). </w:t>
      </w:r>
      <w:r w:rsidR="00973FBD" w:rsidRPr="009357D1">
        <w:rPr>
          <w:szCs w:val="24"/>
          <w:lang w:val="da-DK"/>
        </w:rPr>
        <w:t xml:space="preserve">  </w:t>
      </w:r>
      <w:r w:rsidR="00111E91" w:rsidRPr="009357D1">
        <w:rPr>
          <w:rFonts w:eastAsiaTheme="minorHAnsi"/>
          <w:szCs w:val="24"/>
          <w:lang w:val="da-DK" w:eastAsia="en-US"/>
        </w:rPr>
        <w:t>Upphæddirnar fyri gjøld, sum hereftir verða kravd, skulu í høvuðsheitum rinda veruliga kostnaðin, sum stendst av eftirliti</w:t>
      </w:r>
      <w:r w:rsidR="00F2295D" w:rsidRPr="009357D1">
        <w:rPr>
          <w:rFonts w:eastAsiaTheme="minorHAnsi"/>
          <w:szCs w:val="24"/>
          <w:lang w:val="da-DK" w:eastAsia="en-US"/>
        </w:rPr>
        <w:t xml:space="preserve"> sambært lógini, harundir fyri øll eftirlit í sambandi við útinnan av arbeiði hjá virkjum og øðrum, sum eru umfatað av lógini, fyri øll eftirlit av øllum arbeiðsplássum</w:t>
      </w:r>
      <w:r w:rsidR="00551FD2" w:rsidRPr="009357D1">
        <w:rPr>
          <w:rFonts w:eastAsiaTheme="minorHAnsi"/>
          <w:szCs w:val="24"/>
          <w:lang w:val="da-DK" w:eastAsia="en-US"/>
        </w:rPr>
        <w:t xml:space="preserve">, fyri øll eftirlit av øllum tøkniligum </w:t>
      </w:r>
      <w:r w:rsidR="00BD7040" w:rsidRPr="009357D1">
        <w:rPr>
          <w:rFonts w:eastAsiaTheme="minorHAnsi"/>
          <w:szCs w:val="24"/>
          <w:lang w:val="da-DK" w:eastAsia="en-US"/>
        </w:rPr>
        <w:t>hjálpartólum, tólum, amboð</w:t>
      </w:r>
      <w:r w:rsidR="004B7406" w:rsidRPr="009357D1">
        <w:rPr>
          <w:rFonts w:eastAsiaTheme="minorHAnsi"/>
          <w:szCs w:val="24"/>
          <w:lang w:val="da-DK" w:eastAsia="en-US"/>
        </w:rPr>
        <w:t>um</w:t>
      </w:r>
      <w:r w:rsidR="00BD7040" w:rsidRPr="009357D1">
        <w:rPr>
          <w:rFonts w:eastAsiaTheme="minorHAnsi"/>
          <w:szCs w:val="24"/>
          <w:lang w:val="da-DK" w:eastAsia="en-US"/>
        </w:rPr>
        <w:t>, útgerð, koyri</w:t>
      </w:r>
      <w:r w:rsidR="004B7406" w:rsidRPr="009357D1">
        <w:rPr>
          <w:rFonts w:eastAsiaTheme="minorHAnsi"/>
          <w:szCs w:val="24"/>
          <w:lang w:val="da-DK" w:eastAsia="en-US"/>
        </w:rPr>
        <w:t>-</w:t>
      </w:r>
      <w:r w:rsidR="00BD7040" w:rsidRPr="009357D1">
        <w:rPr>
          <w:rFonts w:eastAsiaTheme="minorHAnsi"/>
          <w:szCs w:val="24"/>
          <w:lang w:val="da-DK" w:eastAsia="en-US"/>
        </w:rPr>
        <w:t xml:space="preserve"> og lyftitólum o.l.</w:t>
      </w:r>
      <w:r w:rsidR="00551FD2" w:rsidRPr="009357D1">
        <w:rPr>
          <w:rFonts w:eastAsiaTheme="minorHAnsi"/>
          <w:szCs w:val="24"/>
          <w:lang w:val="da-DK" w:eastAsia="en-US"/>
        </w:rPr>
        <w:t xml:space="preserve"> og fyri øll eftirlit av øllum evnum og tilfari. Somuleiði</w:t>
      </w:r>
      <w:r w:rsidR="004B7406" w:rsidRPr="009357D1">
        <w:rPr>
          <w:rFonts w:eastAsiaTheme="minorHAnsi"/>
          <w:szCs w:val="24"/>
          <w:lang w:val="da-DK" w:eastAsia="en-US"/>
        </w:rPr>
        <w:t>s</w:t>
      </w:r>
      <w:r w:rsidR="00551FD2" w:rsidRPr="009357D1">
        <w:rPr>
          <w:rFonts w:eastAsiaTheme="minorHAnsi"/>
          <w:szCs w:val="24"/>
          <w:lang w:val="da-DK" w:eastAsia="en-US"/>
        </w:rPr>
        <w:t xml:space="preserve"> </w:t>
      </w:r>
      <w:r w:rsidR="00F2295D" w:rsidRPr="009357D1">
        <w:rPr>
          <w:rFonts w:eastAsiaTheme="minorHAnsi"/>
          <w:szCs w:val="24"/>
          <w:lang w:val="da-DK" w:eastAsia="en-US"/>
        </w:rPr>
        <w:t>fyri aðrar veitingar sambært lógini</w:t>
      </w:r>
      <w:r w:rsidR="004B7406" w:rsidRPr="009357D1">
        <w:rPr>
          <w:rFonts w:eastAsiaTheme="minorHAnsi"/>
          <w:szCs w:val="24"/>
          <w:lang w:val="da-DK" w:eastAsia="en-US"/>
        </w:rPr>
        <w:t>,</w:t>
      </w:r>
      <w:r w:rsidR="00F2295D" w:rsidRPr="009357D1">
        <w:rPr>
          <w:rFonts w:eastAsiaTheme="minorHAnsi"/>
          <w:szCs w:val="24"/>
          <w:lang w:val="da-DK" w:eastAsia="en-US"/>
        </w:rPr>
        <w:t xml:space="preserve"> harundir fyri </w:t>
      </w:r>
      <w:r w:rsidR="006548E5" w:rsidRPr="009357D1">
        <w:rPr>
          <w:rFonts w:eastAsiaTheme="minorHAnsi"/>
          <w:szCs w:val="24"/>
          <w:lang w:val="da-DK" w:eastAsia="en-US"/>
        </w:rPr>
        <w:t xml:space="preserve">einhvørja </w:t>
      </w:r>
      <w:r w:rsidR="00F2295D" w:rsidRPr="009357D1">
        <w:rPr>
          <w:rFonts w:eastAsiaTheme="minorHAnsi"/>
          <w:szCs w:val="24"/>
          <w:lang w:val="da-DK" w:eastAsia="en-US"/>
        </w:rPr>
        <w:t>góðkenning</w:t>
      </w:r>
      <w:r w:rsidR="006548E5" w:rsidRPr="009357D1">
        <w:rPr>
          <w:rFonts w:eastAsiaTheme="minorHAnsi"/>
          <w:szCs w:val="24"/>
          <w:lang w:val="da-DK" w:eastAsia="en-US"/>
        </w:rPr>
        <w:t>,</w:t>
      </w:r>
      <w:r w:rsidR="00BD7040" w:rsidRPr="009357D1">
        <w:rPr>
          <w:rFonts w:eastAsiaTheme="minorHAnsi"/>
          <w:szCs w:val="24"/>
          <w:lang w:val="da-DK" w:eastAsia="en-US"/>
        </w:rPr>
        <w:t xml:space="preserve"> fyri eitthvørt</w:t>
      </w:r>
      <w:r w:rsidR="006548E5" w:rsidRPr="009357D1">
        <w:rPr>
          <w:rFonts w:eastAsiaTheme="minorHAnsi"/>
          <w:szCs w:val="24"/>
          <w:lang w:val="da-DK" w:eastAsia="en-US"/>
        </w:rPr>
        <w:t xml:space="preserve"> ummæli</w:t>
      </w:r>
      <w:r w:rsidR="00F2295D" w:rsidRPr="009357D1">
        <w:rPr>
          <w:rFonts w:eastAsiaTheme="minorHAnsi"/>
          <w:szCs w:val="24"/>
          <w:lang w:val="da-DK" w:eastAsia="en-US"/>
        </w:rPr>
        <w:t>,</w:t>
      </w:r>
      <w:r w:rsidR="006548E5" w:rsidRPr="009357D1">
        <w:rPr>
          <w:rFonts w:eastAsiaTheme="minorHAnsi"/>
          <w:szCs w:val="24"/>
          <w:lang w:val="da-DK" w:eastAsia="en-US"/>
        </w:rPr>
        <w:t xml:space="preserve"> loyvi</w:t>
      </w:r>
      <w:r w:rsidR="00BD7040" w:rsidRPr="009357D1">
        <w:rPr>
          <w:rFonts w:eastAsiaTheme="minorHAnsi"/>
          <w:szCs w:val="24"/>
          <w:lang w:val="da-DK" w:eastAsia="en-US"/>
        </w:rPr>
        <w:t xml:space="preserve"> o.l. og annars allar uppgávur og skyldur, sum Arbeiðseftirlitið útinnir í samsvari við lógina ella fyrisitingarligar reglur. </w:t>
      </w:r>
    </w:p>
    <w:p w:rsidR="00111E91" w:rsidRPr="009357D1" w:rsidRDefault="00111E91" w:rsidP="00111E91">
      <w:pPr>
        <w:autoSpaceDE w:val="0"/>
        <w:autoSpaceDN w:val="0"/>
        <w:adjustRightInd w:val="0"/>
        <w:rPr>
          <w:rFonts w:eastAsiaTheme="minorHAnsi"/>
          <w:szCs w:val="24"/>
          <w:lang w:val="da-DK" w:eastAsia="en-US"/>
        </w:rPr>
      </w:pPr>
    </w:p>
    <w:p w:rsidR="00111E91" w:rsidRPr="009357D1" w:rsidRDefault="00111E91" w:rsidP="00111E91">
      <w:pPr>
        <w:autoSpaceDE w:val="0"/>
        <w:autoSpaceDN w:val="0"/>
        <w:adjustRightInd w:val="0"/>
        <w:rPr>
          <w:rFonts w:eastAsiaTheme="minorHAnsi"/>
          <w:szCs w:val="24"/>
          <w:lang w:val="da-DK" w:eastAsia="en-US"/>
        </w:rPr>
      </w:pPr>
      <w:r w:rsidRPr="009357D1">
        <w:rPr>
          <w:rFonts w:eastAsiaTheme="minorHAnsi"/>
          <w:szCs w:val="24"/>
          <w:lang w:val="da-DK" w:eastAsia="en-US"/>
        </w:rPr>
        <w:t>Eftirlitsgjaldið er ætlað at vera grundað á tíðina, ið arbeitt verður í sambandi við eftirlitið</w:t>
      </w:r>
      <w:r w:rsidR="0098516D" w:rsidRPr="009357D1">
        <w:rPr>
          <w:rFonts w:eastAsiaTheme="minorHAnsi"/>
          <w:szCs w:val="24"/>
          <w:lang w:val="da-DK" w:eastAsia="en-US"/>
        </w:rPr>
        <w:t xml:space="preserve"> ella viðkomandi uppgávu</w:t>
      </w:r>
      <w:r w:rsidRPr="009357D1">
        <w:rPr>
          <w:rFonts w:eastAsiaTheme="minorHAnsi"/>
          <w:szCs w:val="24"/>
          <w:lang w:val="da-DK" w:eastAsia="en-US"/>
        </w:rPr>
        <w:t>.</w:t>
      </w:r>
    </w:p>
    <w:p w:rsidR="0098516D" w:rsidRPr="009357D1" w:rsidRDefault="0098516D" w:rsidP="00111E91">
      <w:pPr>
        <w:autoSpaceDE w:val="0"/>
        <w:autoSpaceDN w:val="0"/>
        <w:adjustRightInd w:val="0"/>
        <w:rPr>
          <w:rFonts w:eastAsiaTheme="minorHAnsi"/>
          <w:szCs w:val="24"/>
          <w:lang w:val="da-DK" w:eastAsia="en-US"/>
        </w:rPr>
      </w:pPr>
    </w:p>
    <w:p w:rsidR="00111E91" w:rsidRPr="009357D1" w:rsidRDefault="00111E91" w:rsidP="00111E91">
      <w:pPr>
        <w:autoSpaceDE w:val="0"/>
        <w:autoSpaceDN w:val="0"/>
        <w:adjustRightInd w:val="0"/>
        <w:rPr>
          <w:rFonts w:eastAsiaTheme="minorHAnsi"/>
          <w:szCs w:val="24"/>
          <w:lang w:val="da-DK" w:eastAsia="en-US"/>
        </w:rPr>
      </w:pPr>
      <w:r w:rsidRPr="009357D1">
        <w:rPr>
          <w:rFonts w:eastAsiaTheme="minorHAnsi"/>
          <w:szCs w:val="24"/>
          <w:lang w:val="da-DK" w:eastAsia="en-US"/>
        </w:rPr>
        <w:t xml:space="preserve">Reglur eru somuleiðis fyri innkrevjing v.m. </w:t>
      </w:r>
    </w:p>
    <w:p w:rsidR="00111E91" w:rsidRPr="009357D1" w:rsidRDefault="00111E91" w:rsidP="00111E91">
      <w:pPr>
        <w:autoSpaceDE w:val="0"/>
        <w:autoSpaceDN w:val="0"/>
        <w:adjustRightInd w:val="0"/>
        <w:rPr>
          <w:rFonts w:eastAsiaTheme="minorHAnsi"/>
          <w:b/>
          <w:bCs/>
          <w:szCs w:val="24"/>
          <w:lang w:val="da-DK" w:eastAsia="en-US"/>
        </w:rPr>
      </w:pPr>
    </w:p>
    <w:p w:rsidR="00111E91" w:rsidRPr="009357D1" w:rsidRDefault="00111E91" w:rsidP="00F2295D">
      <w:pPr>
        <w:autoSpaceDE w:val="0"/>
        <w:autoSpaceDN w:val="0"/>
        <w:adjustRightInd w:val="0"/>
        <w:rPr>
          <w:rFonts w:eastAsiaTheme="minorHAnsi"/>
          <w:szCs w:val="24"/>
          <w:lang w:val="da-DK" w:eastAsia="en-US"/>
        </w:rPr>
      </w:pPr>
      <w:r w:rsidRPr="009357D1">
        <w:rPr>
          <w:rFonts w:eastAsiaTheme="minorHAnsi"/>
          <w:szCs w:val="24"/>
          <w:lang w:val="da-DK" w:eastAsia="en-US"/>
        </w:rPr>
        <w:lastRenderedPageBreak/>
        <w:t xml:space="preserve">Takstirnir á gjøldunum verða ásettir, uttan so at annað verður avgjørt, á tann hátt, at tað fæst full rindan fyri tær útreiðslur, ið eru knýttar at </w:t>
      </w:r>
      <w:r w:rsidR="0098516D" w:rsidRPr="009357D1">
        <w:rPr>
          <w:rFonts w:eastAsiaTheme="minorHAnsi"/>
          <w:szCs w:val="24"/>
          <w:lang w:val="da-DK" w:eastAsia="en-US"/>
        </w:rPr>
        <w:t>viðkomandi uppgávu</w:t>
      </w:r>
      <w:r w:rsidR="004B7406" w:rsidRPr="009357D1">
        <w:rPr>
          <w:rFonts w:eastAsiaTheme="minorHAnsi"/>
          <w:szCs w:val="24"/>
          <w:lang w:val="da-DK" w:eastAsia="en-US"/>
        </w:rPr>
        <w:t>m</w:t>
      </w:r>
      <w:r w:rsidR="0098516D" w:rsidRPr="009357D1">
        <w:rPr>
          <w:rFonts w:eastAsiaTheme="minorHAnsi"/>
          <w:szCs w:val="24"/>
          <w:lang w:val="da-DK" w:eastAsia="en-US"/>
        </w:rPr>
        <w:t xml:space="preserve">. </w:t>
      </w:r>
      <w:r w:rsidRPr="009357D1">
        <w:rPr>
          <w:rFonts w:eastAsiaTheme="minorHAnsi"/>
          <w:szCs w:val="24"/>
          <w:lang w:val="da-DK" w:eastAsia="en-US"/>
        </w:rPr>
        <w:t xml:space="preserve"> </w:t>
      </w:r>
    </w:p>
    <w:p w:rsidR="00111E91" w:rsidRPr="009357D1" w:rsidRDefault="00111E91" w:rsidP="00111E91">
      <w:pPr>
        <w:autoSpaceDE w:val="0"/>
        <w:autoSpaceDN w:val="0"/>
        <w:adjustRightInd w:val="0"/>
        <w:rPr>
          <w:rFonts w:eastAsiaTheme="minorHAnsi"/>
          <w:szCs w:val="24"/>
          <w:lang w:val="da-DK" w:eastAsia="en-US"/>
        </w:rPr>
      </w:pPr>
    </w:p>
    <w:p w:rsidR="00111E91" w:rsidRPr="009357D1" w:rsidRDefault="00111E91" w:rsidP="00111E91">
      <w:pPr>
        <w:autoSpaceDE w:val="0"/>
        <w:autoSpaceDN w:val="0"/>
        <w:adjustRightInd w:val="0"/>
        <w:rPr>
          <w:rFonts w:eastAsiaTheme="minorHAnsi"/>
          <w:szCs w:val="24"/>
          <w:lang w:val="da-DK" w:eastAsia="en-US"/>
        </w:rPr>
      </w:pPr>
      <w:r w:rsidRPr="009357D1">
        <w:rPr>
          <w:rFonts w:eastAsiaTheme="minorHAnsi"/>
          <w:b/>
          <w:szCs w:val="24"/>
          <w:lang w:val="da-DK" w:eastAsia="en-US"/>
        </w:rPr>
        <w:t>Til nr</w:t>
      </w:r>
      <w:r w:rsidR="00852F0E" w:rsidRPr="009357D1">
        <w:rPr>
          <w:rFonts w:eastAsiaTheme="minorHAnsi"/>
          <w:b/>
          <w:szCs w:val="24"/>
          <w:lang w:val="da-DK" w:eastAsia="en-US"/>
        </w:rPr>
        <w:t xml:space="preserve">. </w:t>
      </w:r>
      <w:r w:rsidR="00E955FD" w:rsidRPr="009357D1">
        <w:rPr>
          <w:rFonts w:eastAsiaTheme="minorHAnsi"/>
          <w:b/>
          <w:szCs w:val="24"/>
          <w:lang w:val="da-DK" w:eastAsia="en-US"/>
        </w:rPr>
        <w:t>1</w:t>
      </w:r>
      <w:r w:rsidR="00CF6955" w:rsidRPr="009357D1">
        <w:rPr>
          <w:rFonts w:eastAsiaTheme="minorHAnsi"/>
          <w:b/>
          <w:szCs w:val="24"/>
          <w:lang w:val="da-DK" w:eastAsia="en-US"/>
        </w:rPr>
        <w:t>9</w:t>
      </w:r>
      <w:r w:rsidRPr="009357D1">
        <w:rPr>
          <w:rFonts w:eastAsiaTheme="minorHAnsi"/>
          <w:b/>
          <w:szCs w:val="24"/>
          <w:lang w:val="da-DK" w:eastAsia="en-US"/>
        </w:rPr>
        <w:t xml:space="preserve">). </w:t>
      </w:r>
      <w:r w:rsidRPr="009357D1">
        <w:rPr>
          <w:rFonts w:eastAsiaTheme="minorHAnsi"/>
          <w:szCs w:val="24"/>
          <w:lang w:val="da-DK" w:eastAsia="en-US"/>
        </w:rPr>
        <w:t>Broytingin í § 63 hevur til endamáls at áseta neyvari um kæru og hvussu farast skal fra</w:t>
      </w:r>
      <w:r w:rsidR="004B7406" w:rsidRPr="009357D1">
        <w:rPr>
          <w:rFonts w:eastAsiaTheme="minorHAnsi"/>
          <w:szCs w:val="24"/>
          <w:lang w:val="da-DK" w:eastAsia="en-US"/>
        </w:rPr>
        <w:t>m</w:t>
      </w:r>
      <w:r w:rsidRPr="009357D1">
        <w:rPr>
          <w:rFonts w:eastAsiaTheme="minorHAnsi"/>
          <w:szCs w:val="24"/>
          <w:lang w:val="da-DK" w:eastAsia="en-US"/>
        </w:rPr>
        <w:t>, tá kært verður.</w:t>
      </w:r>
    </w:p>
    <w:p w:rsidR="001F2EFE" w:rsidRPr="009357D1" w:rsidRDefault="001F2EFE" w:rsidP="00111E91">
      <w:pPr>
        <w:autoSpaceDE w:val="0"/>
        <w:autoSpaceDN w:val="0"/>
        <w:adjustRightInd w:val="0"/>
        <w:rPr>
          <w:rFonts w:eastAsiaTheme="minorHAnsi"/>
          <w:szCs w:val="24"/>
          <w:lang w:val="da-DK" w:eastAsia="en-US"/>
        </w:rPr>
      </w:pPr>
    </w:p>
    <w:p w:rsidR="00514ACE" w:rsidRPr="009357D1" w:rsidRDefault="00111E91" w:rsidP="00EA2CA5">
      <w:pPr>
        <w:rPr>
          <w:rFonts w:eastAsiaTheme="minorHAnsi"/>
          <w:szCs w:val="24"/>
          <w:lang w:eastAsia="en-US"/>
        </w:rPr>
      </w:pPr>
      <w:r w:rsidRPr="009357D1">
        <w:rPr>
          <w:b/>
          <w:szCs w:val="24"/>
        </w:rPr>
        <w:t>Til</w:t>
      </w:r>
      <w:r w:rsidR="00852F0E" w:rsidRPr="009357D1">
        <w:rPr>
          <w:b/>
          <w:szCs w:val="24"/>
        </w:rPr>
        <w:t xml:space="preserve"> nr. </w:t>
      </w:r>
      <w:r w:rsidR="00CF6955" w:rsidRPr="009357D1">
        <w:rPr>
          <w:b/>
          <w:szCs w:val="24"/>
        </w:rPr>
        <w:t>20</w:t>
      </w:r>
      <w:r w:rsidR="00EA2CA5" w:rsidRPr="009357D1">
        <w:rPr>
          <w:b/>
          <w:szCs w:val="24"/>
        </w:rPr>
        <w:t xml:space="preserve">) </w:t>
      </w:r>
      <w:r w:rsidR="00514ACE" w:rsidRPr="009357D1">
        <w:rPr>
          <w:b/>
          <w:szCs w:val="24"/>
        </w:rPr>
        <w:t>.</w:t>
      </w:r>
      <w:r w:rsidR="00514ACE" w:rsidRPr="009357D1">
        <w:rPr>
          <w:rFonts w:eastAsiaTheme="minorHAnsi"/>
          <w:szCs w:val="24"/>
          <w:lang w:eastAsia="en-US"/>
        </w:rPr>
        <w:t xml:space="preserve"> Avgerð um fyrisitingarliga bót kann verða tikin í minni álvarsomum lógarbrotum eftir hesi lóg.</w:t>
      </w:r>
    </w:p>
    <w:p w:rsidR="00514ACE" w:rsidRPr="009357D1" w:rsidRDefault="00514ACE" w:rsidP="00514ACE">
      <w:pPr>
        <w:autoSpaceDE w:val="0"/>
        <w:autoSpaceDN w:val="0"/>
        <w:adjustRightInd w:val="0"/>
        <w:rPr>
          <w:rFonts w:eastAsiaTheme="minorHAnsi"/>
          <w:szCs w:val="24"/>
          <w:lang w:eastAsia="en-US"/>
        </w:rPr>
      </w:pPr>
    </w:p>
    <w:p w:rsidR="00514ACE" w:rsidRPr="009357D1" w:rsidRDefault="00514ACE" w:rsidP="00514ACE">
      <w:pPr>
        <w:autoSpaceDE w:val="0"/>
        <w:autoSpaceDN w:val="0"/>
        <w:adjustRightInd w:val="0"/>
        <w:rPr>
          <w:rFonts w:eastAsiaTheme="minorHAnsi"/>
          <w:szCs w:val="24"/>
          <w:lang w:eastAsia="en-US"/>
        </w:rPr>
      </w:pPr>
      <w:r w:rsidRPr="009357D1">
        <w:rPr>
          <w:rFonts w:eastAsiaTheme="minorHAnsi"/>
          <w:szCs w:val="24"/>
          <w:lang w:eastAsia="en-US"/>
        </w:rPr>
        <w:t>Tó fylgja fleiri treytir við. Ein av treytunum fyri at geva fyrisitingarliga bót er, at lógarbrotið ikki verður mett at geva hægri revsing enn bót, og tískil snýr tað seg sum oftast um minni álvarsom lógarbrot. Endamálið við fyrisitingarligari bót er eisini at minka um talið á málum, sum verða løgd fyri rættin.</w:t>
      </w:r>
    </w:p>
    <w:p w:rsidR="00514ACE" w:rsidRPr="009357D1" w:rsidRDefault="00514ACE" w:rsidP="00514ACE">
      <w:pPr>
        <w:autoSpaceDE w:val="0"/>
        <w:autoSpaceDN w:val="0"/>
        <w:adjustRightInd w:val="0"/>
        <w:rPr>
          <w:rFonts w:eastAsiaTheme="minorHAnsi"/>
          <w:szCs w:val="24"/>
          <w:lang w:eastAsia="en-US"/>
        </w:rPr>
      </w:pPr>
    </w:p>
    <w:p w:rsidR="00514ACE" w:rsidRPr="009357D1" w:rsidRDefault="00514ACE" w:rsidP="00514ACE">
      <w:pPr>
        <w:autoSpaceDE w:val="0"/>
        <w:autoSpaceDN w:val="0"/>
        <w:adjustRightInd w:val="0"/>
        <w:rPr>
          <w:rFonts w:eastAsiaTheme="minorHAnsi"/>
          <w:szCs w:val="24"/>
          <w:lang w:eastAsia="en-US"/>
        </w:rPr>
      </w:pPr>
      <w:r w:rsidRPr="009357D1">
        <w:rPr>
          <w:rFonts w:eastAsiaTheme="minorHAnsi"/>
          <w:szCs w:val="24"/>
          <w:lang w:eastAsia="en-US"/>
        </w:rPr>
        <w:t xml:space="preserve">Sambært § 931 í rættargangslógini er tað fútin, sum skal lata ákærda fáa at vita, at málið kann avgerast uttanrættarliga. Sambært </w:t>
      </w:r>
      <w:r w:rsidR="00CF6955" w:rsidRPr="009357D1">
        <w:rPr>
          <w:rFonts w:eastAsiaTheme="minorHAnsi"/>
          <w:szCs w:val="24"/>
          <w:lang w:eastAsia="en-US"/>
        </w:rPr>
        <w:t>arbeiðsumhvørvislógini</w:t>
      </w:r>
      <w:r w:rsidRPr="009357D1">
        <w:rPr>
          <w:rFonts w:eastAsiaTheme="minorHAnsi"/>
          <w:szCs w:val="24"/>
          <w:lang w:eastAsia="en-US"/>
        </w:rPr>
        <w:t xml:space="preserve"> er tað </w:t>
      </w:r>
      <w:r w:rsidR="00CF6955" w:rsidRPr="009357D1">
        <w:rPr>
          <w:rFonts w:eastAsiaTheme="minorHAnsi"/>
          <w:szCs w:val="24"/>
          <w:lang w:eastAsia="en-US"/>
        </w:rPr>
        <w:t>Arbeiðseftirlitið</w:t>
      </w:r>
      <w:r w:rsidRPr="009357D1">
        <w:rPr>
          <w:rFonts w:eastAsiaTheme="minorHAnsi"/>
          <w:szCs w:val="24"/>
          <w:lang w:eastAsia="en-US"/>
        </w:rPr>
        <w:t>, ið hevur sama løgfrøðiliga førleika sum fútin hevur sambært rættargangslógini. Orðaljóðið er tað sama í báðum lógunum.</w:t>
      </w:r>
    </w:p>
    <w:p w:rsidR="00514ACE" w:rsidRPr="009357D1" w:rsidRDefault="00514ACE" w:rsidP="00514ACE">
      <w:pPr>
        <w:autoSpaceDE w:val="0"/>
        <w:autoSpaceDN w:val="0"/>
        <w:adjustRightInd w:val="0"/>
        <w:rPr>
          <w:rFonts w:eastAsiaTheme="minorHAnsi"/>
          <w:szCs w:val="24"/>
          <w:lang w:eastAsia="en-US"/>
        </w:rPr>
      </w:pPr>
    </w:p>
    <w:p w:rsidR="00514ACE" w:rsidRPr="009357D1" w:rsidRDefault="00514ACE" w:rsidP="00514ACE">
      <w:pPr>
        <w:autoSpaceDE w:val="0"/>
        <w:autoSpaceDN w:val="0"/>
        <w:adjustRightInd w:val="0"/>
        <w:rPr>
          <w:rFonts w:eastAsiaTheme="minorHAnsi"/>
          <w:szCs w:val="24"/>
          <w:lang w:eastAsia="en-US"/>
        </w:rPr>
      </w:pPr>
      <w:r w:rsidRPr="009357D1">
        <w:rPr>
          <w:rFonts w:eastAsiaTheme="minorHAnsi"/>
          <w:szCs w:val="24"/>
          <w:lang w:eastAsia="en-US"/>
        </w:rPr>
        <w:t>Eftir reglunum um fyrisitingarliga bót</w:t>
      </w:r>
      <w:r w:rsidR="004B7406" w:rsidRPr="009357D1">
        <w:rPr>
          <w:rFonts w:eastAsiaTheme="minorHAnsi"/>
          <w:szCs w:val="24"/>
          <w:lang w:eastAsia="en-US"/>
        </w:rPr>
        <w:t>,</w:t>
      </w:r>
      <w:r w:rsidRPr="009357D1">
        <w:rPr>
          <w:rFonts w:eastAsiaTheme="minorHAnsi"/>
          <w:szCs w:val="24"/>
          <w:lang w:eastAsia="en-US"/>
        </w:rPr>
        <w:t xml:space="preserve"> noyðist ákærdi ikki at taka við bótini, men kann lata rættin taka støðu til málið. Um so er, at ákærdi vil hava málið at enda við fyrisitingarligari bót, krevst, at ákærdi játtar seg sekan í lógarbrotinum og innan eina nærri ásetta freist er sinnaður at gjalda bótina. Eftir umbøn kann freistin at gjalda bótina leingjast.</w:t>
      </w:r>
    </w:p>
    <w:p w:rsidR="00514ACE" w:rsidRPr="009357D1" w:rsidRDefault="00514ACE" w:rsidP="00514ACE">
      <w:pPr>
        <w:autoSpaceDE w:val="0"/>
        <w:autoSpaceDN w:val="0"/>
        <w:adjustRightInd w:val="0"/>
        <w:rPr>
          <w:rFonts w:eastAsiaTheme="minorHAnsi"/>
          <w:szCs w:val="24"/>
          <w:lang w:eastAsia="en-US"/>
        </w:rPr>
      </w:pPr>
    </w:p>
    <w:p w:rsidR="00514ACE" w:rsidRPr="009357D1" w:rsidRDefault="00514ACE" w:rsidP="00514ACE">
      <w:pPr>
        <w:autoSpaceDE w:val="0"/>
        <w:autoSpaceDN w:val="0"/>
        <w:adjustRightInd w:val="0"/>
        <w:rPr>
          <w:rFonts w:eastAsiaTheme="minorHAnsi"/>
          <w:szCs w:val="24"/>
          <w:lang w:eastAsia="en-US"/>
        </w:rPr>
      </w:pPr>
      <w:r w:rsidRPr="009357D1">
        <w:rPr>
          <w:rFonts w:eastAsiaTheme="minorHAnsi"/>
          <w:szCs w:val="24"/>
          <w:lang w:eastAsia="en-US"/>
        </w:rPr>
        <w:t xml:space="preserve">Støddin á bótini skal upplýsast fyri ákærda, tá ið </w:t>
      </w:r>
      <w:r w:rsidR="00CF6955" w:rsidRPr="009357D1">
        <w:rPr>
          <w:rFonts w:eastAsiaTheme="minorHAnsi"/>
          <w:szCs w:val="24"/>
          <w:lang w:eastAsia="en-US"/>
        </w:rPr>
        <w:t xml:space="preserve">Arbeiðseftirlitið </w:t>
      </w:r>
      <w:r w:rsidRPr="009357D1">
        <w:rPr>
          <w:rFonts w:eastAsiaTheme="minorHAnsi"/>
          <w:szCs w:val="24"/>
          <w:lang w:eastAsia="en-US"/>
        </w:rPr>
        <w:t xml:space="preserve">ger ákærda kunnugan við møguleikan at enda málið við fyrisitingarligari bót. </w:t>
      </w:r>
    </w:p>
    <w:p w:rsidR="00514ACE" w:rsidRPr="009357D1" w:rsidRDefault="00514ACE" w:rsidP="00514ACE">
      <w:pPr>
        <w:autoSpaceDE w:val="0"/>
        <w:autoSpaceDN w:val="0"/>
        <w:adjustRightInd w:val="0"/>
        <w:rPr>
          <w:rFonts w:eastAsiaTheme="minorHAnsi"/>
          <w:szCs w:val="24"/>
          <w:lang w:eastAsia="en-US"/>
        </w:rPr>
      </w:pPr>
    </w:p>
    <w:p w:rsidR="00514ACE" w:rsidRPr="009357D1" w:rsidRDefault="00514ACE" w:rsidP="00514ACE">
      <w:pPr>
        <w:autoSpaceDE w:val="0"/>
        <w:autoSpaceDN w:val="0"/>
        <w:adjustRightInd w:val="0"/>
        <w:rPr>
          <w:rFonts w:eastAsiaTheme="minorHAnsi"/>
          <w:szCs w:val="24"/>
          <w:lang w:eastAsia="en-US"/>
        </w:rPr>
      </w:pPr>
      <w:r w:rsidRPr="009357D1">
        <w:rPr>
          <w:rFonts w:eastAsiaTheme="minorHAnsi"/>
          <w:szCs w:val="24"/>
          <w:lang w:eastAsia="en-US"/>
        </w:rPr>
        <w:t xml:space="preserve">Tá ið </w:t>
      </w:r>
      <w:r w:rsidR="00CF6955" w:rsidRPr="009357D1">
        <w:rPr>
          <w:rFonts w:eastAsiaTheme="minorHAnsi"/>
          <w:szCs w:val="24"/>
          <w:lang w:eastAsia="en-US"/>
        </w:rPr>
        <w:t>Arbeiðseftirlitið</w:t>
      </w:r>
      <w:r w:rsidRPr="009357D1">
        <w:rPr>
          <w:rFonts w:eastAsiaTheme="minorHAnsi"/>
          <w:szCs w:val="24"/>
          <w:lang w:eastAsia="en-US"/>
        </w:rPr>
        <w:t xml:space="preserve"> gevur ákærda fráboðanina um møguleikan at avgera málið við fyrisitingarligari bót, skal fráboðanin hava sama innihald, sum eitt ákærurit </w:t>
      </w:r>
      <w:r w:rsidR="00933354" w:rsidRPr="009357D1">
        <w:rPr>
          <w:rFonts w:eastAsiaTheme="minorHAnsi"/>
          <w:szCs w:val="24"/>
          <w:lang w:eastAsia="en-US"/>
        </w:rPr>
        <w:t>hevur</w:t>
      </w:r>
      <w:r w:rsidRPr="009357D1">
        <w:rPr>
          <w:rFonts w:eastAsiaTheme="minorHAnsi"/>
          <w:szCs w:val="24"/>
          <w:lang w:eastAsia="en-US"/>
        </w:rPr>
        <w:t xml:space="preserve"> sambært § 930 í føroysku rættargangslógini.</w:t>
      </w:r>
    </w:p>
    <w:p w:rsidR="00514ACE" w:rsidRPr="009357D1" w:rsidRDefault="00514ACE" w:rsidP="00514ACE">
      <w:pPr>
        <w:autoSpaceDE w:val="0"/>
        <w:autoSpaceDN w:val="0"/>
        <w:adjustRightInd w:val="0"/>
        <w:rPr>
          <w:rFonts w:eastAsiaTheme="minorHAnsi"/>
          <w:szCs w:val="24"/>
          <w:lang w:eastAsia="en-US"/>
        </w:rPr>
      </w:pPr>
    </w:p>
    <w:p w:rsidR="00514ACE" w:rsidRPr="009357D1" w:rsidRDefault="00514ACE" w:rsidP="00514ACE">
      <w:pPr>
        <w:autoSpaceDE w:val="0"/>
        <w:autoSpaceDN w:val="0"/>
        <w:adjustRightInd w:val="0"/>
        <w:rPr>
          <w:rFonts w:eastAsiaTheme="minorHAnsi"/>
          <w:szCs w:val="24"/>
          <w:lang w:eastAsia="en-US"/>
        </w:rPr>
      </w:pPr>
      <w:r w:rsidRPr="009357D1">
        <w:rPr>
          <w:rFonts w:eastAsiaTheme="minorHAnsi"/>
          <w:szCs w:val="24"/>
          <w:lang w:eastAsia="en-US"/>
        </w:rPr>
        <w:t>Verður bótin goldin innan ta ásettu tíðarfreistina, ella verður viðtøkan kravd inn ella bøtt, fellur málið við fyrivarni sambært § 749, stk. 3 í rættargangslógini, og avgerðin hevur endurtøkuvirknað.</w:t>
      </w:r>
    </w:p>
    <w:p w:rsidR="001918AF" w:rsidRPr="009357D1" w:rsidRDefault="001918AF" w:rsidP="001918AF">
      <w:pPr>
        <w:ind w:right="567"/>
        <w:jc w:val="both"/>
        <w:rPr>
          <w:b/>
          <w:szCs w:val="24"/>
        </w:rPr>
      </w:pPr>
    </w:p>
    <w:p w:rsidR="001918AF" w:rsidRPr="009357D1" w:rsidRDefault="001918AF" w:rsidP="001918AF">
      <w:pPr>
        <w:pStyle w:val="Brdtekst"/>
        <w:ind w:right="567"/>
        <w:rPr>
          <w:szCs w:val="24"/>
          <w:lang w:val="de-DE"/>
        </w:rPr>
      </w:pPr>
    </w:p>
    <w:p w:rsidR="001918AF" w:rsidRPr="009357D1" w:rsidRDefault="001918AF" w:rsidP="001918AF">
      <w:pPr>
        <w:pStyle w:val="Overskrift2"/>
        <w:ind w:right="567"/>
        <w:rPr>
          <w:szCs w:val="24"/>
          <w:lang w:val="de-DE"/>
        </w:rPr>
      </w:pPr>
      <w:r w:rsidRPr="009357D1">
        <w:rPr>
          <w:szCs w:val="24"/>
          <w:lang w:val="de-DE"/>
        </w:rPr>
        <w:t>Johan Dahl</w:t>
      </w:r>
    </w:p>
    <w:p w:rsidR="001918AF" w:rsidRPr="009357D1" w:rsidRDefault="001918AF" w:rsidP="001918AF">
      <w:pPr>
        <w:ind w:right="567"/>
        <w:jc w:val="center"/>
        <w:rPr>
          <w:szCs w:val="24"/>
        </w:rPr>
      </w:pPr>
      <w:r w:rsidRPr="009357D1">
        <w:rPr>
          <w:szCs w:val="24"/>
        </w:rPr>
        <w:t>landsstýrismaður</w:t>
      </w:r>
    </w:p>
    <w:p w:rsidR="001918AF" w:rsidRPr="009357D1" w:rsidRDefault="001918AF" w:rsidP="001918AF">
      <w:pPr>
        <w:jc w:val="right"/>
        <w:rPr>
          <w:szCs w:val="24"/>
        </w:rPr>
      </w:pPr>
      <w:r w:rsidRPr="009357D1">
        <w:rPr>
          <w:szCs w:val="24"/>
        </w:rPr>
        <w:t>/ Arne Poulsen</w:t>
      </w: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1918AF">
      <w:pPr>
        <w:jc w:val="right"/>
      </w:pPr>
    </w:p>
    <w:p w:rsidR="009F45F9" w:rsidRPr="009357D1" w:rsidRDefault="009F45F9" w:rsidP="009F45F9">
      <w:pPr>
        <w:rPr>
          <w:b/>
        </w:rPr>
      </w:pPr>
    </w:p>
    <w:p w:rsidR="009F45F9" w:rsidRPr="009357D1" w:rsidRDefault="009F45F9" w:rsidP="001918AF">
      <w:pPr>
        <w:jc w:val="right"/>
      </w:pPr>
    </w:p>
    <w:p w:rsidR="00DD7C91" w:rsidRPr="009357D1" w:rsidRDefault="00DD7C91" w:rsidP="001918AF">
      <w:pPr>
        <w:jc w:val="right"/>
      </w:pPr>
    </w:p>
    <w:p w:rsidR="00792459" w:rsidRPr="009357D1" w:rsidRDefault="00792459" w:rsidP="004A154D">
      <w:pPr>
        <w:autoSpaceDE w:val="0"/>
        <w:autoSpaceDN w:val="0"/>
        <w:adjustRightInd w:val="0"/>
        <w:rPr>
          <w:rFonts w:eastAsiaTheme="minorHAnsi"/>
          <w:szCs w:val="24"/>
          <w:lang w:eastAsia="en-US"/>
        </w:rPr>
      </w:pPr>
    </w:p>
    <w:p w:rsidR="009A310C" w:rsidRPr="009357D1" w:rsidRDefault="009A310C" w:rsidP="00373C85">
      <w:pPr>
        <w:autoSpaceDE w:val="0"/>
        <w:autoSpaceDN w:val="0"/>
        <w:adjustRightInd w:val="0"/>
        <w:rPr>
          <w:rFonts w:eastAsiaTheme="minorHAnsi"/>
          <w:szCs w:val="24"/>
          <w:lang w:eastAsia="en-US"/>
        </w:rPr>
      </w:pPr>
    </w:p>
    <w:p w:rsidR="009A310C" w:rsidRPr="009357D1" w:rsidRDefault="009A310C" w:rsidP="00CC1025">
      <w:pPr>
        <w:autoSpaceDE w:val="0"/>
        <w:autoSpaceDN w:val="0"/>
        <w:adjustRightInd w:val="0"/>
        <w:rPr>
          <w:rFonts w:eastAsiaTheme="minorHAnsi"/>
          <w:szCs w:val="24"/>
          <w:lang w:eastAsia="en-US"/>
        </w:rPr>
      </w:pPr>
      <w:bookmarkStart w:id="9" w:name="_GoBack"/>
      <w:bookmarkEnd w:id="9"/>
    </w:p>
    <w:sectPr w:rsidR="009A310C" w:rsidRPr="009357D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jartur Dalsgarð" w:date="2011-09-05T10:54:00Z" w:initials="BD">
    <w:p w:rsidR="000C24B8" w:rsidRDefault="000C24B8" w:rsidP="001918AF">
      <w:pPr>
        <w:pStyle w:val="Kommentartekst"/>
      </w:pPr>
      <w:r>
        <w:rPr>
          <w:rStyle w:val="Kommentarhenvisning"/>
        </w:rPr>
        <w:annotationRef/>
      </w:r>
    </w:p>
  </w:comment>
  <w:comment w:id="1" w:author="Bjartur Dalsgarð" w:date="2011-09-05T10:54:00Z" w:initials="BD">
    <w:p w:rsidR="000C24B8" w:rsidRDefault="000C24B8" w:rsidP="001918AF">
      <w:pPr>
        <w:pStyle w:val="Kommentartekst"/>
      </w:pPr>
      <w:r>
        <w:rPr>
          <w:rStyle w:val="Kommentarhenvisning"/>
        </w:rPr>
        <w:annotationRef/>
      </w:r>
    </w:p>
  </w:comment>
  <w:comment w:id="2" w:author="Bjartur Dalsgarð" w:date="2011-09-05T10:54:00Z" w:initials="BD">
    <w:p w:rsidR="000C24B8" w:rsidRDefault="000C24B8" w:rsidP="001918AF">
      <w:pPr>
        <w:pStyle w:val="Kommentartekst"/>
      </w:pPr>
      <w:r>
        <w:rPr>
          <w:rStyle w:val="Kommentarhenvisning"/>
        </w:rPr>
        <w:annotationRef/>
      </w:r>
    </w:p>
  </w:comment>
  <w:comment w:id="3" w:author="Bjartur Dalsgarð" w:date="2011-09-05T10:54:00Z" w:initials="BD">
    <w:p w:rsidR="000C24B8" w:rsidRDefault="000C24B8" w:rsidP="001918AF">
      <w:pPr>
        <w:pStyle w:val="Kommentartekst"/>
      </w:pPr>
      <w:r>
        <w:rPr>
          <w:rStyle w:val="Kommentarhenvisning"/>
        </w:rPr>
        <w:annotationRef/>
      </w:r>
    </w:p>
  </w:comment>
  <w:comment w:id="4" w:author="Bjartur Dalsgarð" w:date="2011-09-05T10:54:00Z" w:initials="BD">
    <w:p w:rsidR="000C24B8" w:rsidRDefault="000C24B8" w:rsidP="001918AF">
      <w:pPr>
        <w:pStyle w:val="Kommentartekst"/>
      </w:pPr>
      <w:r>
        <w:rPr>
          <w:rStyle w:val="Kommentarhenvisning"/>
        </w:rPr>
        <w:annotationRef/>
      </w:r>
    </w:p>
  </w:comment>
  <w:comment w:id="5" w:author="Bjartur Dalsgarð" w:date="2011-09-05T10:54:00Z" w:initials="BD">
    <w:p w:rsidR="000C24B8" w:rsidRDefault="000C24B8" w:rsidP="001918AF">
      <w:pPr>
        <w:pStyle w:val="Kommentartekst"/>
      </w:pPr>
      <w:r>
        <w:rPr>
          <w:rStyle w:val="Kommentarhenvisning"/>
        </w:rPr>
        <w:annotationRef/>
      </w:r>
    </w:p>
  </w:comment>
  <w:comment w:id="7" w:author="Bjartur Dalsgarð" w:date="2012-01-15T20:16:00Z" w:initials="BD">
    <w:p w:rsidR="000C24B8" w:rsidRDefault="000C24B8" w:rsidP="002840C7">
      <w:pPr>
        <w:pStyle w:val="Kommentartekst"/>
      </w:pPr>
      <w:r>
        <w:rPr>
          <w:rStyle w:val="Kommentarhenvisning"/>
        </w:rPr>
        <w:annotationRef/>
      </w:r>
    </w:p>
  </w:comment>
  <w:comment w:id="6" w:author="Bjartur Dalsgarð" w:date="2012-01-15T20:16:00Z" w:initials="BD">
    <w:p w:rsidR="000C24B8" w:rsidRDefault="000C24B8" w:rsidP="002840C7">
      <w:pPr>
        <w:pStyle w:val="Kommentartekst"/>
      </w:pPr>
      <w:r>
        <w:rPr>
          <w:rStyle w:val="Kommentarhenvisning"/>
        </w:rPr>
        <w:annotationRef/>
      </w:r>
    </w:p>
  </w:comment>
  <w:comment w:id="8" w:author="Bjartur Dalsgarð" w:date="2012-01-15T20:16:00Z" w:initials="BD">
    <w:p w:rsidR="000C24B8" w:rsidRDefault="000C24B8" w:rsidP="002840C7">
      <w:pPr>
        <w:pStyle w:val="Kommentartekst"/>
      </w:pPr>
      <w:r>
        <w:rPr>
          <w:rStyle w:val="Kommentarhenvisning"/>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9E" w:rsidRDefault="00C9749E" w:rsidP="00F55DAD">
      <w:r>
        <w:separator/>
      </w:r>
    </w:p>
  </w:endnote>
  <w:endnote w:type="continuationSeparator" w:id="0">
    <w:p w:rsidR="00C9749E" w:rsidRDefault="00C9749E" w:rsidP="00F5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689904"/>
      <w:docPartObj>
        <w:docPartGallery w:val="Page Numbers (Bottom of Page)"/>
        <w:docPartUnique/>
      </w:docPartObj>
    </w:sdtPr>
    <w:sdtEndPr/>
    <w:sdtContent>
      <w:p w:rsidR="000C24B8" w:rsidRDefault="000C24B8">
        <w:pPr>
          <w:pStyle w:val="Sidefod"/>
          <w:jc w:val="center"/>
        </w:pPr>
        <w:r>
          <w:fldChar w:fldCharType="begin"/>
        </w:r>
        <w:r>
          <w:instrText>PAGE   \* MERGEFORMAT</w:instrText>
        </w:r>
        <w:r>
          <w:fldChar w:fldCharType="separate"/>
        </w:r>
        <w:r w:rsidR="009357D1" w:rsidRPr="009357D1">
          <w:rPr>
            <w:noProof/>
            <w:lang w:val="da-DK"/>
          </w:rPr>
          <w:t>1</w:t>
        </w:r>
        <w:r>
          <w:fldChar w:fldCharType="end"/>
        </w:r>
      </w:p>
    </w:sdtContent>
  </w:sdt>
  <w:p w:rsidR="000C24B8" w:rsidRDefault="000C24B8">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9E" w:rsidRDefault="00C9749E" w:rsidP="00F55DAD">
      <w:r>
        <w:separator/>
      </w:r>
    </w:p>
  </w:footnote>
  <w:footnote w:type="continuationSeparator" w:id="0">
    <w:p w:rsidR="00C9749E" w:rsidRDefault="00C9749E" w:rsidP="00F55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A93"/>
    <w:multiLevelType w:val="hybridMultilevel"/>
    <w:tmpl w:val="D160E640"/>
    <w:lvl w:ilvl="0" w:tplc="94CAAA04">
      <w:start w:val="23"/>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B8F22B0"/>
    <w:multiLevelType w:val="multilevel"/>
    <w:tmpl w:val="34E6A9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CCA63D3"/>
    <w:multiLevelType w:val="hybridMultilevel"/>
    <w:tmpl w:val="8290781A"/>
    <w:lvl w:ilvl="0" w:tplc="0406000F">
      <w:start w:val="1"/>
      <w:numFmt w:val="decimal"/>
      <w:lvlText w:val="%1."/>
      <w:lvlJc w:val="left"/>
      <w:pPr>
        <w:tabs>
          <w:tab w:val="num" w:pos="360"/>
        </w:tabs>
        <w:ind w:left="360" w:hanging="360"/>
      </w:pPr>
    </w:lvl>
    <w:lvl w:ilvl="1" w:tplc="04060019">
      <w:start w:val="1"/>
      <w:numFmt w:val="lowerLetter"/>
      <w:lvlText w:val="%2."/>
      <w:lvlJc w:val="left"/>
      <w:pPr>
        <w:tabs>
          <w:tab w:val="num" w:pos="1080"/>
        </w:tabs>
        <w:ind w:left="1080" w:hanging="360"/>
      </w:pPr>
    </w:lvl>
    <w:lvl w:ilvl="2" w:tplc="0406001B">
      <w:start w:val="1"/>
      <w:numFmt w:val="lowerRoman"/>
      <w:lvlText w:val="%3."/>
      <w:lvlJc w:val="right"/>
      <w:pPr>
        <w:tabs>
          <w:tab w:val="num" w:pos="1800"/>
        </w:tabs>
        <w:ind w:left="1800" w:hanging="180"/>
      </w:pPr>
    </w:lvl>
    <w:lvl w:ilvl="3" w:tplc="0406000F">
      <w:start w:val="1"/>
      <w:numFmt w:val="decimal"/>
      <w:lvlText w:val="%4."/>
      <w:lvlJc w:val="left"/>
      <w:pPr>
        <w:tabs>
          <w:tab w:val="num" w:pos="2520"/>
        </w:tabs>
        <w:ind w:left="2520" w:hanging="360"/>
      </w:pPr>
    </w:lvl>
    <w:lvl w:ilvl="4" w:tplc="04060019">
      <w:start w:val="1"/>
      <w:numFmt w:val="lowerLetter"/>
      <w:lvlText w:val="%5."/>
      <w:lvlJc w:val="left"/>
      <w:pPr>
        <w:tabs>
          <w:tab w:val="num" w:pos="3240"/>
        </w:tabs>
        <w:ind w:left="3240" w:hanging="360"/>
      </w:pPr>
    </w:lvl>
    <w:lvl w:ilvl="5" w:tplc="0406001B">
      <w:start w:val="1"/>
      <w:numFmt w:val="lowerRoman"/>
      <w:lvlText w:val="%6."/>
      <w:lvlJc w:val="right"/>
      <w:pPr>
        <w:tabs>
          <w:tab w:val="num" w:pos="3960"/>
        </w:tabs>
        <w:ind w:left="3960" w:hanging="180"/>
      </w:pPr>
    </w:lvl>
    <w:lvl w:ilvl="6" w:tplc="0406000F">
      <w:start w:val="1"/>
      <w:numFmt w:val="decimal"/>
      <w:lvlText w:val="%7."/>
      <w:lvlJc w:val="left"/>
      <w:pPr>
        <w:tabs>
          <w:tab w:val="num" w:pos="4680"/>
        </w:tabs>
        <w:ind w:left="4680" w:hanging="360"/>
      </w:pPr>
    </w:lvl>
    <w:lvl w:ilvl="7" w:tplc="04060019">
      <w:start w:val="1"/>
      <w:numFmt w:val="lowerLetter"/>
      <w:lvlText w:val="%8."/>
      <w:lvlJc w:val="left"/>
      <w:pPr>
        <w:tabs>
          <w:tab w:val="num" w:pos="5400"/>
        </w:tabs>
        <w:ind w:left="5400" w:hanging="360"/>
      </w:pPr>
    </w:lvl>
    <w:lvl w:ilvl="8" w:tplc="0406001B">
      <w:start w:val="1"/>
      <w:numFmt w:val="lowerRoman"/>
      <w:lvlText w:val="%9."/>
      <w:lvlJc w:val="right"/>
      <w:pPr>
        <w:tabs>
          <w:tab w:val="num" w:pos="6120"/>
        </w:tabs>
        <w:ind w:left="6120" w:hanging="180"/>
      </w:pPr>
    </w:lvl>
  </w:abstractNum>
  <w:abstractNum w:abstractNumId="3">
    <w:nsid w:val="0FCE0036"/>
    <w:multiLevelType w:val="hybridMultilevel"/>
    <w:tmpl w:val="F7A61D48"/>
    <w:lvl w:ilvl="0" w:tplc="D76036AA">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nsid w:val="10F52FA6"/>
    <w:multiLevelType w:val="hybridMultilevel"/>
    <w:tmpl w:val="FDC4D4FA"/>
    <w:lvl w:ilvl="0" w:tplc="EC066138">
      <w:start w:val="9"/>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2F0D4DBD"/>
    <w:multiLevelType w:val="hybridMultilevel"/>
    <w:tmpl w:val="03EE2D5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61F7C31"/>
    <w:multiLevelType w:val="hybridMultilevel"/>
    <w:tmpl w:val="FA46F940"/>
    <w:lvl w:ilvl="0" w:tplc="B1BABAE2">
      <w:start w:val="1"/>
      <w:numFmt w:val="decimal"/>
      <w:lvlText w:val="%1)"/>
      <w:lvlJc w:val="left"/>
      <w:pPr>
        <w:ind w:left="1020" w:hanging="360"/>
      </w:pPr>
      <w:rPr>
        <w:rFonts w:hint="default"/>
      </w:rPr>
    </w:lvl>
    <w:lvl w:ilvl="1" w:tplc="04060019" w:tentative="1">
      <w:start w:val="1"/>
      <w:numFmt w:val="lowerLetter"/>
      <w:lvlText w:val="%2."/>
      <w:lvlJc w:val="left"/>
      <w:pPr>
        <w:ind w:left="1740" w:hanging="360"/>
      </w:pPr>
    </w:lvl>
    <w:lvl w:ilvl="2" w:tplc="0406001B" w:tentative="1">
      <w:start w:val="1"/>
      <w:numFmt w:val="lowerRoman"/>
      <w:lvlText w:val="%3."/>
      <w:lvlJc w:val="right"/>
      <w:pPr>
        <w:ind w:left="2460" w:hanging="180"/>
      </w:pPr>
    </w:lvl>
    <w:lvl w:ilvl="3" w:tplc="0406000F" w:tentative="1">
      <w:start w:val="1"/>
      <w:numFmt w:val="decimal"/>
      <w:lvlText w:val="%4."/>
      <w:lvlJc w:val="left"/>
      <w:pPr>
        <w:ind w:left="3180" w:hanging="360"/>
      </w:pPr>
    </w:lvl>
    <w:lvl w:ilvl="4" w:tplc="04060019" w:tentative="1">
      <w:start w:val="1"/>
      <w:numFmt w:val="lowerLetter"/>
      <w:lvlText w:val="%5."/>
      <w:lvlJc w:val="left"/>
      <w:pPr>
        <w:ind w:left="3900" w:hanging="360"/>
      </w:pPr>
    </w:lvl>
    <w:lvl w:ilvl="5" w:tplc="0406001B" w:tentative="1">
      <w:start w:val="1"/>
      <w:numFmt w:val="lowerRoman"/>
      <w:lvlText w:val="%6."/>
      <w:lvlJc w:val="right"/>
      <w:pPr>
        <w:ind w:left="4620" w:hanging="180"/>
      </w:pPr>
    </w:lvl>
    <w:lvl w:ilvl="6" w:tplc="0406000F" w:tentative="1">
      <w:start w:val="1"/>
      <w:numFmt w:val="decimal"/>
      <w:lvlText w:val="%7."/>
      <w:lvlJc w:val="left"/>
      <w:pPr>
        <w:ind w:left="5340" w:hanging="360"/>
      </w:pPr>
    </w:lvl>
    <w:lvl w:ilvl="7" w:tplc="04060019" w:tentative="1">
      <w:start w:val="1"/>
      <w:numFmt w:val="lowerLetter"/>
      <w:lvlText w:val="%8."/>
      <w:lvlJc w:val="left"/>
      <w:pPr>
        <w:ind w:left="6060" w:hanging="360"/>
      </w:pPr>
    </w:lvl>
    <w:lvl w:ilvl="8" w:tplc="0406001B" w:tentative="1">
      <w:start w:val="1"/>
      <w:numFmt w:val="lowerRoman"/>
      <w:lvlText w:val="%9."/>
      <w:lvlJc w:val="right"/>
      <w:pPr>
        <w:ind w:left="6780" w:hanging="180"/>
      </w:pPr>
    </w:lvl>
  </w:abstractNum>
  <w:abstractNum w:abstractNumId="7">
    <w:nsid w:val="36BB6D77"/>
    <w:multiLevelType w:val="multilevel"/>
    <w:tmpl w:val="85904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0607390"/>
    <w:multiLevelType w:val="multilevel"/>
    <w:tmpl w:val="6702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278374F"/>
    <w:multiLevelType w:val="hybridMultilevel"/>
    <w:tmpl w:val="F5D208AA"/>
    <w:lvl w:ilvl="0" w:tplc="95205E5A">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461F4F69"/>
    <w:multiLevelType w:val="hybridMultilevel"/>
    <w:tmpl w:val="3B4ACE0E"/>
    <w:lvl w:ilvl="0" w:tplc="2316903E">
      <w:start w:val="4"/>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47960AE5"/>
    <w:multiLevelType w:val="hybridMultilevel"/>
    <w:tmpl w:val="75E2E3DC"/>
    <w:lvl w:ilvl="0" w:tplc="37A625B2">
      <w:numFmt w:val="bullet"/>
      <w:lvlText w:val=""/>
      <w:lvlJc w:val="left"/>
      <w:pPr>
        <w:ind w:left="1080" w:hanging="360"/>
      </w:pPr>
      <w:rPr>
        <w:rFonts w:ascii="Symbol" w:eastAsia="Times New Roman" w:hAnsi="Symbol"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nsid w:val="4969732D"/>
    <w:multiLevelType w:val="hybridMultilevel"/>
    <w:tmpl w:val="259EA668"/>
    <w:lvl w:ilvl="0" w:tplc="DB7CA5EE">
      <w:start w:val="1"/>
      <w:numFmt w:val="decimal"/>
      <w:lvlText w:val="%1)"/>
      <w:lvlJc w:val="left"/>
      <w:pPr>
        <w:ind w:left="660" w:hanging="360"/>
      </w:pPr>
      <w:rPr>
        <w:rFonts w:hint="default"/>
      </w:rPr>
    </w:lvl>
    <w:lvl w:ilvl="1" w:tplc="04060019" w:tentative="1">
      <w:start w:val="1"/>
      <w:numFmt w:val="lowerLetter"/>
      <w:lvlText w:val="%2."/>
      <w:lvlJc w:val="left"/>
      <w:pPr>
        <w:ind w:left="1380" w:hanging="360"/>
      </w:pPr>
    </w:lvl>
    <w:lvl w:ilvl="2" w:tplc="0406001B" w:tentative="1">
      <w:start w:val="1"/>
      <w:numFmt w:val="lowerRoman"/>
      <w:lvlText w:val="%3."/>
      <w:lvlJc w:val="right"/>
      <w:pPr>
        <w:ind w:left="2100" w:hanging="180"/>
      </w:pPr>
    </w:lvl>
    <w:lvl w:ilvl="3" w:tplc="0406000F" w:tentative="1">
      <w:start w:val="1"/>
      <w:numFmt w:val="decimal"/>
      <w:lvlText w:val="%4."/>
      <w:lvlJc w:val="left"/>
      <w:pPr>
        <w:ind w:left="2820" w:hanging="360"/>
      </w:pPr>
    </w:lvl>
    <w:lvl w:ilvl="4" w:tplc="04060019" w:tentative="1">
      <w:start w:val="1"/>
      <w:numFmt w:val="lowerLetter"/>
      <w:lvlText w:val="%5."/>
      <w:lvlJc w:val="left"/>
      <w:pPr>
        <w:ind w:left="3540" w:hanging="360"/>
      </w:pPr>
    </w:lvl>
    <w:lvl w:ilvl="5" w:tplc="0406001B" w:tentative="1">
      <w:start w:val="1"/>
      <w:numFmt w:val="lowerRoman"/>
      <w:lvlText w:val="%6."/>
      <w:lvlJc w:val="right"/>
      <w:pPr>
        <w:ind w:left="4260" w:hanging="180"/>
      </w:pPr>
    </w:lvl>
    <w:lvl w:ilvl="6" w:tplc="0406000F" w:tentative="1">
      <w:start w:val="1"/>
      <w:numFmt w:val="decimal"/>
      <w:lvlText w:val="%7."/>
      <w:lvlJc w:val="left"/>
      <w:pPr>
        <w:ind w:left="4980" w:hanging="360"/>
      </w:pPr>
    </w:lvl>
    <w:lvl w:ilvl="7" w:tplc="04060019" w:tentative="1">
      <w:start w:val="1"/>
      <w:numFmt w:val="lowerLetter"/>
      <w:lvlText w:val="%8."/>
      <w:lvlJc w:val="left"/>
      <w:pPr>
        <w:ind w:left="5700" w:hanging="360"/>
      </w:pPr>
    </w:lvl>
    <w:lvl w:ilvl="8" w:tplc="0406001B" w:tentative="1">
      <w:start w:val="1"/>
      <w:numFmt w:val="lowerRoman"/>
      <w:lvlText w:val="%9."/>
      <w:lvlJc w:val="right"/>
      <w:pPr>
        <w:ind w:left="6420" w:hanging="180"/>
      </w:pPr>
    </w:lvl>
  </w:abstractNum>
  <w:abstractNum w:abstractNumId="13">
    <w:nsid w:val="4B1F2982"/>
    <w:multiLevelType w:val="multilevel"/>
    <w:tmpl w:val="A6C0B5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EF9713E"/>
    <w:multiLevelType w:val="hybridMultilevel"/>
    <w:tmpl w:val="AA446BD8"/>
    <w:lvl w:ilvl="0" w:tplc="CCCA0F86">
      <w:start w:val="20"/>
      <w:numFmt w:val="decimal"/>
      <w:lvlText w:val="%1)"/>
      <w:lvlJc w:val="left"/>
      <w:pPr>
        <w:ind w:left="502"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55EA38EE"/>
    <w:multiLevelType w:val="multilevel"/>
    <w:tmpl w:val="6382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A52504"/>
    <w:multiLevelType w:val="hybridMultilevel"/>
    <w:tmpl w:val="9D7E7EB0"/>
    <w:lvl w:ilvl="0" w:tplc="6FFA23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7">
    <w:nsid w:val="5E246297"/>
    <w:multiLevelType w:val="hybridMultilevel"/>
    <w:tmpl w:val="A64A179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61DC12DA"/>
    <w:multiLevelType w:val="hybridMultilevel"/>
    <w:tmpl w:val="5AFE4F18"/>
    <w:lvl w:ilvl="0" w:tplc="C37E557A">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634E7671"/>
    <w:multiLevelType w:val="multilevel"/>
    <w:tmpl w:val="05585A5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8AD7255"/>
    <w:multiLevelType w:val="hybridMultilevel"/>
    <w:tmpl w:val="BB7ABE8A"/>
    <w:lvl w:ilvl="0" w:tplc="78943DAE">
      <w:start w:val="13"/>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1">
    <w:nsid w:val="6E5875A5"/>
    <w:multiLevelType w:val="hybridMultilevel"/>
    <w:tmpl w:val="0CDC9FD8"/>
    <w:lvl w:ilvl="0" w:tplc="04060011">
      <w:start w:val="7"/>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nsid w:val="70966FBD"/>
    <w:multiLevelType w:val="multilevel"/>
    <w:tmpl w:val="08FC0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19E19B1"/>
    <w:multiLevelType w:val="hybridMultilevel"/>
    <w:tmpl w:val="20EC5ABC"/>
    <w:lvl w:ilvl="0" w:tplc="E3EA1C8A">
      <w:start w:val="1"/>
      <w:numFmt w:val="decimal"/>
      <w:lvlText w:val="%1)"/>
      <w:lvlJc w:val="left"/>
      <w:pPr>
        <w:ind w:left="927" w:hanging="360"/>
      </w:pPr>
      <w:rPr>
        <w:rFonts w:hint="default"/>
        <w:i/>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7"/>
  </w:num>
  <w:num w:numId="11">
    <w:abstractNumId w:val="20"/>
  </w:num>
  <w:num w:numId="12">
    <w:abstractNumId w:val="5"/>
  </w:num>
  <w:num w:numId="13">
    <w:abstractNumId w:val="11"/>
  </w:num>
  <w:num w:numId="14">
    <w:abstractNumId w:val="15"/>
  </w:num>
  <w:num w:numId="15">
    <w:abstractNumId w:val="16"/>
  </w:num>
  <w:num w:numId="16">
    <w:abstractNumId w:val="4"/>
  </w:num>
  <w:num w:numId="17">
    <w:abstractNumId w:val="12"/>
  </w:num>
  <w:num w:numId="18">
    <w:abstractNumId w:val="6"/>
  </w:num>
  <w:num w:numId="19">
    <w:abstractNumId w:val="10"/>
  </w:num>
  <w:num w:numId="20">
    <w:abstractNumId w:val="18"/>
  </w:num>
  <w:num w:numId="21">
    <w:abstractNumId w:val="14"/>
  </w:num>
  <w:num w:numId="22">
    <w:abstractNumId w:val="0"/>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AF"/>
    <w:rsid w:val="000024DF"/>
    <w:rsid w:val="00005F1A"/>
    <w:rsid w:val="00007E7B"/>
    <w:rsid w:val="00020924"/>
    <w:rsid w:val="00024ED1"/>
    <w:rsid w:val="000335C2"/>
    <w:rsid w:val="0005392B"/>
    <w:rsid w:val="0008275A"/>
    <w:rsid w:val="000834C7"/>
    <w:rsid w:val="00084793"/>
    <w:rsid w:val="000A2B73"/>
    <w:rsid w:val="000A6DB2"/>
    <w:rsid w:val="000B4245"/>
    <w:rsid w:val="000B7939"/>
    <w:rsid w:val="000C24B8"/>
    <w:rsid w:val="000D01FF"/>
    <w:rsid w:val="000E34D1"/>
    <w:rsid w:val="000F1D20"/>
    <w:rsid w:val="0010338B"/>
    <w:rsid w:val="00111E91"/>
    <w:rsid w:val="00126D6B"/>
    <w:rsid w:val="001348FD"/>
    <w:rsid w:val="00151EB9"/>
    <w:rsid w:val="00154929"/>
    <w:rsid w:val="00190CF2"/>
    <w:rsid w:val="001918AF"/>
    <w:rsid w:val="00196213"/>
    <w:rsid w:val="001A0DC2"/>
    <w:rsid w:val="001A5D0C"/>
    <w:rsid w:val="001B2AC9"/>
    <w:rsid w:val="001B3268"/>
    <w:rsid w:val="001B5519"/>
    <w:rsid w:val="001B6024"/>
    <w:rsid w:val="001C3043"/>
    <w:rsid w:val="001C41D0"/>
    <w:rsid w:val="001C5971"/>
    <w:rsid w:val="001C79A4"/>
    <w:rsid w:val="001D50D9"/>
    <w:rsid w:val="001D6C0D"/>
    <w:rsid w:val="001F2EFE"/>
    <w:rsid w:val="002020EC"/>
    <w:rsid w:val="002054BC"/>
    <w:rsid w:val="00205E00"/>
    <w:rsid w:val="00207A1C"/>
    <w:rsid w:val="00207CC0"/>
    <w:rsid w:val="00235757"/>
    <w:rsid w:val="002378C9"/>
    <w:rsid w:val="00237C9E"/>
    <w:rsid w:val="00242335"/>
    <w:rsid w:val="00266406"/>
    <w:rsid w:val="0027689A"/>
    <w:rsid w:val="002840C7"/>
    <w:rsid w:val="002843A4"/>
    <w:rsid w:val="00285352"/>
    <w:rsid w:val="00290DD9"/>
    <w:rsid w:val="002A2928"/>
    <w:rsid w:val="002B27D6"/>
    <w:rsid w:val="002E52EA"/>
    <w:rsid w:val="002F3A24"/>
    <w:rsid w:val="002F5F3F"/>
    <w:rsid w:val="0030662E"/>
    <w:rsid w:val="003138C5"/>
    <w:rsid w:val="00317D2B"/>
    <w:rsid w:val="00336435"/>
    <w:rsid w:val="00347C01"/>
    <w:rsid w:val="00350640"/>
    <w:rsid w:val="00353652"/>
    <w:rsid w:val="00371EA2"/>
    <w:rsid w:val="003731C6"/>
    <w:rsid w:val="00373C85"/>
    <w:rsid w:val="00386724"/>
    <w:rsid w:val="003A5F65"/>
    <w:rsid w:val="003B74FC"/>
    <w:rsid w:val="003D408A"/>
    <w:rsid w:val="003F6500"/>
    <w:rsid w:val="00410405"/>
    <w:rsid w:val="00436F97"/>
    <w:rsid w:val="00441DEF"/>
    <w:rsid w:val="00453AAF"/>
    <w:rsid w:val="00455B24"/>
    <w:rsid w:val="00467A93"/>
    <w:rsid w:val="0047255B"/>
    <w:rsid w:val="00487413"/>
    <w:rsid w:val="004962BB"/>
    <w:rsid w:val="00497688"/>
    <w:rsid w:val="004A154D"/>
    <w:rsid w:val="004B0BCB"/>
    <w:rsid w:val="004B2CC2"/>
    <w:rsid w:val="004B6B20"/>
    <w:rsid w:val="004B7406"/>
    <w:rsid w:val="004D0005"/>
    <w:rsid w:val="004E02B5"/>
    <w:rsid w:val="004E35F5"/>
    <w:rsid w:val="0051307F"/>
    <w:rsid w:val="00514ACE"/>
    <w:rsid w:val="0051799D"/>
    <w:rsid w:val="0052492E"/>
    <w:rsid w:val="005251CE"/>
    <w:rsid w:val="00547BA4"/>
    <w:rsid w:val="00550592"/>
    <w:rsid w:val="00551FD2"/>
    <w:rsid w:val="00556B3B"/>
    <w:rsid w:val="00565451"/>
    <w:rsid w:val="00581A99"/>
    <w:rsid w:val="005865BA"/>
    <w:rsid w:val="005B6697"/>
    <w:rsid w:val="005C5B71"/>
    <w:rsid w:val="005D0DF6"/>
    <w:rsid w:val="005D3751"/>
    <w:rsid w:val="005F7257"/>
    <w:rsid w:val="006048CF"/>
    <w:rsid w:val="006136C8"/>
    <w:rsid w:val="006358CF"/>
    <w:rsid w:val="0064118F"/>
    <w:rsid w:val="00647612"/>
    <w:rsid w:val="006548E5"/>
    <w:rsid w:val="00660DE4"/>
    <w:rsid w:val="00664742"/>
    <w:rsid w:val="00675704"/>
    <w:rsid w:val="006831AF"/>
    <w:rsid w:val="006850D0"/>
    <w:rsid w:val="00693875"/>
    <w:rsid w:val="006B01BA"/>
    <w:rsid w:val="006B564D"/>
    <w:rsid w:val="006B7071"/>
    <w:rsid w:val="006C1EC2"/>
    <w:rsid w:val="006C6952"/>
    <w:rsid w:val="006E1852"/>
    <w:rsid w:val="006E69FC"/>
    <w:rsid w:val="00724073"/>
    <w:rsid w:val="00745B62"/>
    <w:rsid w:val="00747FBC"/>
    <w:rsid w:val="00751CD5"/>
    <w:rsid w:val="007813A5"/>
    <w:rsid w:val="007852A4"/>
    <w:rsid w:val="00792459"/>
    <w:rsid w:val="007A47C6"/>
    <w:rsid w:val="007A6904"/>
    <w:rsid w:val="007D51FA"/>
    <w:rsid w:val="007D7768"/>
    <w:rsid w:val="007E31A8"/>
    <w:rsid w:val="007F5D83"/>
    <w:rsid w:val="007F7E98"/>
    <w:rsid w:val="00801720"/>
    <w:rsid w:val="008051CA"/>
    <w:rsid w:val="0081076B"/>
    <w:rsid w:val="00816207"/>
    <w:rsid w:val="00821FE0"/>
    <w:rsid w:val="00824C24"/>
    <w:rsid w:val="008353E2"/>
    <w:rsid w:val="00852F0E"/>
    <w:rsid w:val="00857C88"/>
    <w:rsid w:val="00864B13"/>
    <w:rsid w:val="0086638B"/>
    <w:rsid w:val="00870770"/>
    <w:rsid w:val="00880F66"/>
    <w:rsid w:val="00882873"/>
    <w:rsid w:val="00892F35"/>
    <w:rsid w:val="008A515E"/>
    <w:rsid w:val="008A5C19"/>
    <w:rsid w:val="008B683A"/>
    <w:rsid w:val="008C1097"/>
    <w:rsid w:val="008C2BE5"/>
    <w:rsid w:val="008C7657"/>
    <w:rsid w:val="008F3A94"/>
    <w:rsid w:val="00900D2F"/>
    <w:rsid w:val="00904CD6"/>
    <w:rsid w:val="009064A3"/>
    <w:rsid w:val="009160AC"/>
    <w:rsid w:val="00933354"/>
    <w:rsid w:val="009357D1"/>
    <w:rsid w:val="00955A74"/>
    <w:rsid w:val="00973FBD"/>
    <w:rsid w:val="0097437C"/>
    <w:rsid w:val="0097762C"/>
    <w:rsid w:val="0098516D"/>
    <w:rsid w:val="0099535C"/>
    <w:rsid w:val="009965D9"/>
    <w:rsid w:val="009A068E"/>
    <w:rsid w:val="009A1AA7"/>
    <w:rsid w:val="009A310C"/>
    <w:rsid w:val="009B0987"/>
    <w:rsid w:val="009B3FD1"/>
    <w:rsid w:val="009D1B2E"/>
    <w:rsid w:val="009D54E8"/>
    <w:rsid w:val="009F45F9"/>
    <w:rsid w:val="00A032A7"/>
    <w:rsid w:val="00A5411E"/>
    <w:rsid w:val="00A71280"/>
    <w:rsid w:val="00A766BB"/>
    <w:rsid w:val="00A901B8"/>
    <w:rsid w:val="00AA7020"/>
    <w:rsid w:val="00AB46F8"/>
    <w:rsid w:val="00AB689F"/>
    <w:rsid w:val="00AC51F8"/>
    <w:rsid w:val="00AD0BF3"/>
    <w:rsid w:val="00AD1BDC"/>
    <w:rsid w:val="00AF5644"/>
    <w:rsid w:val="00B11527"/>
    <w:rsid w:val="00B231F2"/>
    <w:rsid w:val="00B53864"/>
    <w:rsid w:val="00B563D6"/>
    <w:rsid w:val="00B66B63"/>
    <w:rsid w:val="00B80CA7"/>
    <w:rsid w:val="00B82070"/>
    <w:rsid w:val="00B94FD5"/>
    <w:rsid w:val="00BA05E5"/>
    <w:rsid w:val="00BC7FDA"/>
    <w:rsid w:val="00BD3612"/>
    <w:rsid w:val="00BD7040"/>
    <w:rsid w:val="00BD7598"/>
    <w:rsid w:val="00BF0BCD"/>
    <w:rsid w:val="00BF747B"/>
    <w:rsid w:val="00C01745"/>
    <w:rsid w:val="00C12380"/>
    <w:rsid w:val="00C15953"/>
    <w:rsid w:val="00C3282F"/>
    <w:rsid w:val="00C413F4"/>
    <w:rsid w:val="00C54EBC"/>
    <w:rsid w:val="00C61461"/>
    <w:rsid w:val="00C64189"/>
    <w:rsid w:val="00C6572D"/>
    <w:rsid w:val="00C8265C"/>
    <w:rsid w:val="00C87E0A"/>
    <w:rsid w:val="00C9749E"/>
    <w:rsid w:val="00CA0634"/>
    <w:rsid w:val="00CA289B"/>
    <w:rsid w:val="00CA31D5"/>
    <w:rsid w:val="00CA78C6"/>
    <w:rsid w:val="00CC1025"/>
    <w:rsid w:val="00CC1FD8"/>
    <w:rsid w:val="00CC213A"/>
    <w:rsid w:val="00CC3894"/>
    <w:rsid w:val="00CC597B"/>
    <w:rsid w:val="00CD1CA1"/>
    <w:rsid w:val="00CD4018"/>
    <w:rsid w:val="00CD6ABA"/>
    <w:rsid w:val="00CD7872"/>
    <w:rsid w:val="00CE1CBE"/>
    <w:rsid w:val="00CE2E10"/>
    <w:rsid w:val="00CF6955"/>
    <w:rsid w:val="00D01ACF"/>
    <w:rsid w:val="00D05AE0"/>
    <w:rsid w:val="00D06402"/>
    <w:rsid w:val="00D10E32"/>
    <w:rsid w:val="00D3725D"/>
    <w:rsid w:val="00D55890"/>
    <w:rsid w:val="00D809BF"/>
    <w:rsid w:val="00D81D00"/>
    <w:rsid w:val="00D85455"/>
    <w:rsid w:val="00D903E2"/>
    <w:rsid w:val="00D9689F"/>
    <w:rsid w:val="00DA6C6D"/>
    <w:rsid w:val="00DB24DD"/>
    <w:rsid w:val="00DB2715"/>
    <w:rsid w:val="00DB3CB1"/>
    <w:rsid w:val="00DC2DCF"/>
    <w:rsid w:val="00DD29FE"/>
    <w:rsid w:val="00DD7C91"/>
    <w:rsid w:val="00DE0504"/>
    <w:rsid w:val="00DF08F7"/>
    <w:rsid w:val="00E012F1"/>
    <w:rsid w:val="00E04304"/>
    <w:rsid w:val="00E11DBB"/>
    <w:rsid w:val="00E160EB"/>
    <w:rsid w:val="00E226FE"/>
    <w:rsid w:val="00E26C0D"/>
    <w:rsid w:val="00E36C10"/>
    <w:rsid w:val="00E53AFF"/>
    <w:rsid w:val="00E64798"/>
    <w:rsid w:val="00E720B9"/>
    <w:rsid w:val="00E72C21"/>
    <w:rsid w:val="00E748B7"/>
    <w:rsid w:val="00E77710"/>
    <w:rsid w:val="00E82161"/>
    <w:rsid w:val="00E9195D"/>
    <w:rsid w:val="00E955FD"/>
    <w:rsid w:val="00EA2CA5"/>
    <w:rsid w:val="00EB7E60"/>
    <w:rsid w:val="00EC235B"/>
    <w:rsid w:val="00EC28F8"/>
    <w:rsid w:val="00EC2FD5"/>
    <w:rsid w:val="00ED16AB"/>
    <w:rsid w:val="00EE155B"/>
    <w:rsid w:val="00EE7DAC"/>
    <w:rsid w:val="00EF3C24"/>
    <w:rsid w:val="00F06C63"/>
    <w:rsid w:val="00F076FC"/>
    <w:rsid w:val="00F218E0"/>
    <w:rsid w:val="00F2295D"/>
    <w:rsid w:val="00F30583"/>
    <w:rsid w:val="00F32463"/>
    <w:rsid w:val="00F55DAD"/>
    <w:rsid w:val="00F5623F"/>
    <w:rsid w:val="00F667AA"/>
    <w:rsid w:val="00F866A6"/>
    <w:rsid w:val="00F90D3E"/>
    <w:rsid w:val="00F94406"/>
    <w:rsid w:val="00FB1E48"/>
    <w:rsid w:val="00FB34B6"/>
    <w:rsid w:val="00FD1066"/>
    <w:rsid w:val="00FD5BFA"/>
    <w:rsid w:val="00FE1C1D"/>
    <w:rsid w:val="00FF02F3"/>
    <w:rsid w:val="00FF3B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8AF"/>
    <w:pPr>
      <w:spacing w:after="0" w:line="240" w:lineRule="auto"/>
    </w:pPr>
    <w:rPr>
      <w:rFonts w:ascii="Times New Roman" w:eastAsia="Times New Roman" w:hAnsi="Times New Roman" w:cs="Times New Roman"/>
      <w:sz w:val="24"/>
      <w:szCs w:val="20"/>
      <w:lang w:val="fo-FO" w:eastAsia="da-DK"/>
    </w:rPr>
  </w:style>
  <w:style w:type="paragraph" w:styleId="Overskrift1">
    <w:name w:val="heading 1"/>
    <w:basedOn w:val="Normal"/>
    <w:next w:val="Normal"/>
    <w:link w:val="Overskrift1Tegn"/>
    <w:qFormat/>
    <w:rsid w:val="001918AF"/>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nhideWhenUsed/>
    <w:qFormat/>
    <w:rsid w:val="001918AF"/>
    <w:pPr>
      <w:keepNext/>
      <w:jc w:val="center"/>
      <w:outlineLvl w:val="1"/>
    </w:pPr>
    <w:rPr>
      <w:b/>
      <w:lang w:val="da-DK"/>
    </w:rPr>
  </w:style>
  <w:style w:type="paragraph" w:styleId="Overskrift3">
    <w:name w:val="heading 3"/>
    <w:basedOn w:val="Normal"/>
    <w:next w:val="Normal"/>
    <w:link w:val="Overskrift3Tegn"/>
    <w:uiPriority w:val="9"/>
    <w:semiHidden/>
    <w:unhideWhenUsed/>
    <w:qFormat/>
    <w:rsid w:val="00020924"/>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1918AF"/>
    <w:rPr>
      <w:rFonts w:ascii="Arial" w:eastAsia="Times New Roman" w:hAnsi="Arial" w:cs="Arial"/>
      <w:b/>
      <w:bCs/>
      <w:kern w:val="32"/>
      <w:sz w:val="32"/>
      <w:szCs w:val="32"/>
      <w:lang w:val="fo-FO" w:eastAsia="da-DK"/>
    </w:rPr>
  </w:style>
  <w:style w:type="character" w:customStyle="1" w:styleId="Overskrift2Tegn">
    <w:name w:val="Overskrift 2 Tegn"/>
    <w:basedOn w:val="Standardskrifttypeiafsnit"/>
    <w:link w:val="Overskrift2"/>
    <w:rsid w:val="001918AF"/>
    <w:rPr>
      <w:rFonts w:ascii="Times New Roman" w:eastAsia="Times New Roman" w:hAnsi="Times New Roman" w:cs="Times New Roman"/>
      <w:b/>
      <w:sz w:val="24"/>
      <w:szCs w:val="20"/>
      <w:lang w:eastAsia="da-DK"/>
    </w:rPr>
  </w:style>
  <w:style w:type="paragraph" w:styleId="Kommentartekst">
    <w:name w:val="annotation text"/>
    <w:basedOn w:val="Normal"/>
    <w:link w:val="KommentartekstTegn"/>
    <w:semiHidden/>
    <w:unhideWhenUsed/>
    <w:rsid w:val="001918AF"/>
    <w:rPr>
      <w:sz w:val="20"/>
    </w:rPr>
  </w:style>
  <w:style w:type="character" w:customStyle="1" w:styleId="KommentartekstTegn">
    <w:name w:val="Kommentartekst Tegn"/>
    <w:basedOn w:val="Standardskrifttypeiafsnit"/>
    <w:link w:val="Kommentartekst"/>
    <w:semiHidden/>
    <w:rsid w:val="001918AF"/>
    <w:rPr>
      <w:rFonts w:ascii="Times New Roman" w:eastAsia="Times New Roman" w:hAnsi="Times New Roman" w:cs="Times New Roman"/>
      <w:sz w:val="20"/>
      <w:szCs w:val="20"/>
      <w:lang w:val="fo-FO" w:eastAsia="da-DK"/>
    </w:rPr>
  </w:style>
  <w:style w:type="paragraph" w:styleId="Sidehoved">
    <w:name w:val="header"/>
    <w:basedOn w:val="Normal"/>
    <w:link w:val="SidehovedTegn"/>
    <w:unhideWhenUsed/>
    <w:rsid w:val="001918AF"/>
    <w:pPr>
      <w:tabs>
        <w:tab w:val="center" w:pos="4819"/>
        <w:tab w:val="right" w:pos="9638"/>
      </w:tabs>
    </w:pPr>
  </w:style>
  <w:style w:type="character" w:customStyle="1" w:styleId="SidehovedTegn">
    <w:name w:val="Sidehoved Tegn"/>
    <w:basedOn w:val="Standardskrifttypeiafsnit"/>
    <w:link w:val="Sidehoved"/>
    <w:rsid w:val="001918AF"/>
    <w:rPr>
      <w:rFonts w:ascii="Times New Roman" w:eastAsia="Times New Roman" w:hAnsi="Times New Roman" w:cs="Times New Roman"/>
      <w:sz w:val="24"/>
      <w:szCs w:val="20"/>
      <w:lang w:val="fo-FO" w:eastAsia="da-DK"/>
    </w:rPr>
  </w:style>
  <w:style w:type="paragraph" w:styleId="Brdtekst">
    <w:name w:val="Body Text"/>
    <w:basedOn w:val="Normal"/>
    <w:link w:val="BrdtekstTegn"/>
    <w:semiHidden/>
    <w:unhideWhenUsed/>
    <w:rsid w:val="001918AF"/>
    <w:pPr>
      <w:jc w:val="both"/>
    </w:pPr>
    <w:rPr>
      <w:lang w:val="da-DK"/>
    </w:rPr>
  </w:style>
  <w:style w:type="character" w:customStyle="1" w:styleId="BrdtekstTegn">
    <w:name w:val="Brødtekst Tegn"/>
    <w:basedOn w:val="Standardskrifttypeiafsnit"/>
    <w:link w:val="Brdtekst"/>
    <w:semiHidden/>
    <w:rsid w:val="001918AF"/>
    <w:rPr>
      <w:rFonts w:ascii="Times New Roman" w:eastAsia="Times New Roman" w:hAnsi="Times New Roman" w:cs="Times New Roman"/>
      <w:sz w:val="24"/>
      <w:szCs w:val="20"/>
      <w:lang w:eastAsia="da-DK"/>
    </w:rPr>
  </w:style>
  <w:style w:type="paragraph" w:styleId="Listeafsnit">
    <w:name w:val="List Paragraph"/>
    <w:basedOn w:val="Normal"/>
    <w:uiPriority w:val="34"/>
    <w:qFormat/>
    <w:rsid w:val="001918AF"/>
    <w:pPr>
      <w:ind w:left="1304"/>
    </w:pPr>
  </w:style>
  <w:style w:type="paragraph" w:customStyle="1" w:styleId="Kapitelnummer">
    <w:name w:val="Kapitelnummer"/>
    <w:basedOn w:val="Normal"/>
    <w:next w:val="Normal"/>
    <w:rsid w:val="001918AF"/>
    <w:pPr>
      <w:keepNext/>
      <w:spacing w:before="240"/>
      <w:jc w:val="center"/>
    </w:pPr>
    <w:rPr>
      <w:b/>
      <w:noProof/>
      <w:lang w:val="da-DK"/>
    </w:rPr>
  </w:style>
  <w:style w:type="paragraph" w:customStyle="1" w:styleId="Kapiteloverskrift">
    <w:name w:val="Kapiteloverskrift"/>
    <w:basedOn w:val="Kapitelnummer"/>
    <w:next w:val="Normal"/>
    <w:rsid w:val="001918AF"/>
    <w:pPr>
      <w:suppressAutoHyphens/>
      <w:spacing w:before="0"/>
    </w:pPr>
  </w:style>
  <w:style w:type="character" w:styleId="Kommentarhenvisning">
    <w:name w:val="annotation reference"/>
    <w:basedOn w:val="Standardskrifttypeiafsnit"/>
    <w:semiHidden/>
    <w:unhideWhenUsed/>
    <w:rsid w:val="001918AF"/>
    <w:rPr>
      <w:sz w:val="16"/>
      <w:szCs w:val="16"/>
    </w:rPr>
  </w:style>
  <w:style w:type="character" w:customStyle="1" w:styleId="styk">
    <w:name w:val="styk"/>
    <w:basedOn w:val="Standardskrifttypeiafsnit"/>
    <w:rsid w:val="001918AF"/>
  </w:style>
  <w:style w:type="character" w:customStyle="1" w:styleId="indrykning">
    <w:name w:val="indrykning"/>
    <w:basedOn w:val="Standardskrifttypeiafsnit"/>
    <w:rsid w:val="001918AF"/>
  </w:style>
  <w:style w:type="paragraph" w:styleId="Markeringsbobletekst">
    <w:name w:val="Balloon Text"/>
    <w:basedOn w:val="Normal"/>
    <w:link w:val="MarkeringsbobletekstTegn"/>
    <w:uiPriority w:val="99"/>
    <w:semiHidden/>
    <w:unhideWhenUsed/>
    <w:rsid w:val="001918A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918AF"/>
    <w:rPr>
      <w:rFonts w:ascii="Tahoma" w:eastAsia="Times New Roman" w:hAnsi="Tahoma" w:cs="Tahoma"/>
      <w:sz w:val="16"/>
      <w:szCs w:val="16"/>
      <w:lang w:val="fo-FO" w:eastAsia="da-DK"/>
    </w:rPr>
  </w:style>
  <w:style w:type="character" w:customStyle="1" w:styleId="Overskrift3Tegn">
    <w:name w:val="Overskrift 3 Tegn"/>
    <w:basedOn w:val="Standardskrifttypeiafsnit"/>
    <w:link w:val="Overskrift3"/>
    <w:uiPriority w:val="9"/>
    <w:semiHidden/>
    <w:rsid w:val="00020924"/>
    <w:rPr>
      <w:rFonts w:asciiTheme="majorHAnsi" w:eastAsiaTheme="majorEastAsia" w:hAnsiTheme="majorHAnsi" w:cstheme="majorBidi"/>
      <w:b/>
      <w:bCs/>
      <w:color w:val="4F81BD" w:themeColor="accent1"/>
      <w:sz w:val="24"/>
      <w:szCs w:val="20"/>
      <w:lang w:val="fo-FO" w:eastAsia="da-DK"/>
    </w:rPr>
  </w:style>
  <w:style w:type="paragraph" w:styleId="Sidefod">
    <w:name w:val="footer"/>
    <w:basedOn w:val="Normal"/>
    <w:link w:val="SidefodTegn"/>
    <w:uiPriority w:val="99"/>
    <w:unhideWhenUsed/>
    <w:rsid w:val="00F55DAD"/>
    <w:pPr>
      <w:tabs>
        <w:tab w:val="center" w:pos="4513"/>
        <w:tab w:val="right" w:pos="9026"/>
      </w:tabs>
    </w:pPr>
  </w:style>
  <w:style w:type="character" w:customStyle="1" w:styleId="SidefodTegn">
    <w:name w:val="Sidefod Tegn"/>
    <w:basedOn w:val="Standardskrifttypeiafsnit"/>
    <w:link w:val="Sidefod"/>
    <w:uiPriority w:val="99"/>
    <w:rsid w:val="00F55DAD"/>
    <w:rPr>
      <w:rFonts w:ascii="Times New Roman" w:eastAsia="Times New Roman" w:hAnsi="Times New Roman" w:cs="Times New Roman"/>
      <w:sz w:val="24"/>
      <w:szCs w:val="20"/>
      <w:lang w:val="fo-FO" w:eastAsia="da-DK"/>
    </w:rPr>
  </w:style>
  <w:style w:type="character" w:styleId="Hyperlink">
    <w:name w:val="Hyperlink"/>
    <w:basedOn w:val="Standardskrifttypeiafsnit"/>
    <w:uiPriority w:val="99"/>
    <w:semiHidden/>
    <w:unhideWhenUsed/>
    <w:rsid w:val="009B09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8AF"/>
    <w:pPr>
      <w:spacing w:after="0" w:line="240" w:lineRule="auto"/>
    </w:pPr>
    <w:rPr>
      <w:rFonts w:ascii="Times New Roman" w:eastAsia="Times New Roman" w:hAnsi="Times New Roman" w:cs="Times New Roman"/>
      <w:sz w:val="24"/>
      <w:szCs w:val="20"/>
      <w:lang w:val="fo-FO" w:eastAsia="da-DK"/>
    </w:rPr>
  </w:style>
  <w:style w:type="paragraph" w:styleId="Overskrift1">
    <w:name w:val="heading 1"/>
    <w:basedOn w:val="Normal"/>
    <w:next w:val="Normal"/>
    <w:link w:val="Overskrift1Tegn"/>
    <w:qFormat/>
    <w:rsid w:val="001918AF"/>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nhideWhenUsed/>
    <w:qFormat/>
    <w:rsid w:val="001918AF"/>
    <w:pPr>
      <w:keepNext/>
      <w:jc w:val="center"/>
      <w:outlineLvl w:val="1"/>
    </w:pPr>
    <w:rPr>
      <w:b/>
      <w:lang w:val="da-DK"/>
    </w:rPr>
  </w:style>
  <w:style w:type="paragraph" w:styleId="Overskrift3">
    <w:name w:val="heading 3"/>
    <w:basedOn w:val="Normal"/>
    <w:next w:val="Normal"/>
    <w:link w:val="Overskrift3Tegn"/>
    <w:uiPriority w:val="9"/>
    <w:semiHidden/>
    <w:unhideWhenUsed/>
    <w:qFormat/>
    <w:rsid w:val="00020924"/>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1918AF"/>
    <w:rPr>
      <w:rFonts w:ascii="Arial" w:eastAsia="Times New Roman" w:hAnsi="Arial" w:cs="Arial"/>
      <w:b/>
      <w:bCs/>
      <w:kern w:val="32"/>
      <w:sz w:val="32"/>
      <w:szCs w:val="32"/>
      <w:lang w:val="fo-FO" w:eastAsia="da-DK"/>
    </w:rPr>
  </w:style>
  <w:style w:type="character" w:customStyle="1" w:styleId="Overskrift2Tegn">
    <w:name w:val="Overskrift 2 Tegn"/>
    <w:basedOn w:val="Standardskrifttypeiafsnit"/>
    <w:link w:val="Overskrift2"/>
    <w:rsid w:val="001918AF"/>
    <w:rPr>
      <w:rFonts w:ascii="Times New Roman" w:eastAsia="Times New Roman" w:hAnsi="Times New Roman" w:cs="Times New Roman"/>
      <w:b/>
      <w:sz w:val="24"/>
      <w:szCs w:val="20"/>
      <w:lang w:eastAsia="da-DK"/>
    </w:rPr>
  </w:style>
  <w:style w:type="paragraph" w:styleId="Kommentartekst">
    <w:name w:val="annotation text"/>
    <w:basedOn w:val="Normal"/>
    <w:link w:val="KommentartekstTegn"/>
    <w:semiHidden/>
    <w:unhideWhenUsed/>
    <w:rsid w:val="001918AF"/>
    <w:rPr>
      <w:sz w:val="20"/>
    </w:rPr>
  </w:style>
  <w:style w:type="character" w:customStyle="1" w:styleId="KommentartekstTegn">
    <w:name w:val="Kommentartekst Tegn"/>
    <w:basedOn w:val="Standardskrifttypeiafsnit"/>
    <w:link w:val="Kommentartekst"/>
    <w:semiHidden/>
    <w:rsid w:val="001918AF"/>
    <w:rPr>
      <w:rFonts w:ascii="Times New Roman" w:eastAsia="Times New Roman" w:hAnsi="Times New Roman" w:cs="Times New Roman"/>
      <w:sz w:val="20"/>
      <w:szCs w:val="20"/>
      <w:lang w:val="fo-FO" w:eastAsia="da-DK"/>
    </w:rPr>
  </w:style>
  <w:style w:type="paragraph" w:styleId="Sidehoved">
    <w:name w:val="header"/>
    <w:basedOn w:val="Normal"/>
    <w:link w:val="SidehovedTegn"/>
    <w:unhideWhenUsed/>
    <w:rsid w:val="001918AF"/>
    <w:pPr>
      <w:tabs>
        <w:tab w:val="center" w:pos="4819"/>
        <w:tab w:val="right" w:pos="9638"/>
      </w:tabs>
    </w:pPr>
  </w:style>
  <w:style w:type="character" w:customStyle="1" w:styleId="SidehovedTegn">
    <w:name w:val="Sidehoved Tegn"/>
    <w:basedOn w:val="Standardskrifttypeiafsnit"/>
    <w:link w:val="Sidehoved"/>
    <w:rsid w:val="001918AF"/>
    <w:rPr>
      <w:rFonts w:ascii="Times New Roman" w:eastAsia="Times New Roman" w:hAnsi="Times New Roman" w:cs="Times New Roman"/>
      <w:sz w:val="24"/>
      <w:szCs w:val="20"/>
      <w:lang w:val="fo-FO" w:eastAsia="da-DK"/>
    </w:rPr>
  </w:style>
  <w:style w:type="paragraph" w:styleId="Brdtekst">
    <w:name w:val="Body Text"/>
    <w:basedOn w:val="Normal"/>
    <w:link w:val="BrdtekstTegn"/>
    <w:semiHidden/>
    <w:unhideWhenUsed/>
    <w:rsid w:val="001918AF"/>
    <w:pPr>
      <w:jc w:val="both"/>
    </w:pPr>
    <w:rPr>
      <w:lang w:val="da-DK"/>
    </w:rPr>
  </w:style>
  <w:style w:type="character" w:customStyle="1" w:styleId="BrdtekstTegn">
    <w:name w:val="Brødtekst Tegn"/>
    <w:basedOn w:val="Standardskrifttypeiafsnit"/>
    <w:link w:val="Brdtekst"/>
    <w:semiHidden/>
    <w:rsid w:val="001918AF"/>
    <w:rPr>
      <w:rFonts w:ascii="Times New Roman" w:eastAsia="Times New Roman" w:hAnsi="Times New Roman" w:cs="Times New Roman"/>
      <w:sz w:val="24"/>
      <w:szCs w:val="20"/>
      <w:lang w:eastAsia="da-DK"/>
    </w:rPr>
  </w:style>
  <w:style w:type="paragraph" w:styleId="Listeafsnit">
    <w:name w:val="List Paragraph"/>
    <w:basedOn w:val="Normal"/>
    <w:uiPriority w:val="34"/>
    <w:qFormat/>
    <w:rsid w:val="001918AF"/>
    <w:pPr>
      <w:ind w:left="1304"/>
    </w:pPr>
  </w:style>
  <w:style w:type="paragraph" w:customStyle="1" w:styleId="Kapitelnummer">
    <w:name w:val="Kapitelnummer"/>
    <w:basedOn w:val="Normal"/>
    <w:next w:val="Normal"/>
    <w:rsid w:val="001918AF"/>
    <w:pPr>
      <w:keepNext/>
      <w:spacing w:before="240"/>
      <w:jc w:val="center"/>
    </w:pPr>
    <w:rPr>
      <w:b/>
      <w:noProof/>
      <w:lang w:val="da-DK"/>
    </w:rPr>
  </w:style>
  <w:style w:type="paragraph" w:customStyle="1" w:styleId="Kapiteloverskrift">
    <w:name w:val="Kapiteloverskrift"/>
    <w:basedOn w:val="Kapitelnummer"/>
    <w:next w:val="Normal"/>
    <w:rsid w:val="001918AF"/>
    <w:pPr>
      <w:suppressAutoHyphens/>
      <w:spacing w:before="0"/>
    </w:pPr>
  </w:style>
  <w:style w:type="character" w:styleId="Kommentarhenvisning">
    <w:name w:val="annotation reference"/>
    <w:basedOn w:val="Standardskrifttypeiafsnit"/>
    <w:semiHidden/>
    <w:unhideWhenUsed/>
    <w:rsid w:val="001918AF"/>
    <w:rPr>
      <w:sz w:val="16"/>
      <w:szCs w:val="16"/>
    </w:rPr>
  </w:style>
  <w:style w:type="character" w:customStyle="1" w:styleId="styk">
    <w:name w:val="styk"/>
    <w:basedOn w:val="Standardskrifttypeiafsnit"/>
    <w:rsid w:val="001918AF"/>
  </w:style>
  <w:style w:type="character" w:customStyle="1" w:styleId="indrykning">
    <w:name w:val="indrykning"/>
    <w:basedOn w:val="Standardskrifttypeiafsnit"/>
    <w:rsid w:val="001918AF"/>
  </w:style>
  <w:style w:type="paragraph" w:styleId="Markeringsbobletekst">
    <w:name w:val="Balloon Text"/>
    <w:basedOn w:val="Normal"/>
    <w:link w:val="MarkeringsbobletekstTegn"/>
    <w:uiPriority w:val="99"/>
    <w:semiHidden/>
    <w:unhideWhenUsed/>
    <w:rsid w:val="001918A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918AF"/>
    <w:rPr>
      <w:rFonts w:ascii="Tahoma" w:eastAsia="Times New Roman" w:hAnsi="Tahoma" w:cs="Tahoma"/>
      <w:sz w:val="16"/>
      <w:szCs w:val="16"/>
      <w:lang w:val="fo-FO" w:eastAsia="da-DK"/>
    </w:rPr>
  </w:style>
  <w:style w:type="character" w:customStyle="1" w:styleId="Overskrift3Tegn">
    <w:name w:val="Overskrift 3 Tegn"/>
    <w:basedOn w:val="Standardskrifttypeiafsnit"/>
    <w:link w:val="Overskrift3"/>
    <w:uiPriority w:val="9"/>
    <w:semiHidden/>
    <w:rsid w:val="00020924"/>
    <w:rPr>
      <w:rFonts w:asciiTheme="majorHAnsi" w:eastAsiaTheme="majorEastAsia" w:hAnsiTheme="majorHAnsi" w:cstheme="majorBidi"/>
      <w:b/>
      <w:bCs/>
      <w:color w:val="4F81BD" w:themeColor="accent1"/>
      <w:sz w:val="24"/>
      <w:szCs w:val="20"/>
      <w:lang w:val="fo-FO" w:eastAsia="da-DK"/>
    </w:rPr>
  </w:style>
  <w:style w:type="paragraph" w:styleId="Sidefod">
    <w:name w:val="footer"/>
    <w:basedOn w:val="Normal"/>
    <w:link w:val="SidefodTegn"/>
    <w:uiPriority w:val="99"/>
    <w:unhideWhenUsed/>
    <w:rsid w:val="00F55DAD"/>
    <w:pPr>
      <w:tabs>
        <w:tab w:val="center" w:pos="4513"/>
        <w:tab w:val="right" w:pos="9026"/>
      </w:tabs>
    </w:pPr>
  </w:style>
  <w:style w:type="character" w:customStyle="1" w:styleId="SidefodTegn">
    <w:name w:val="Sidefod Tegn"/>
    <w:basedOn w:val="Standardskrifttypeiafsnit"/>
    <w:link w:val="Sidefod"/>
    <w:uiPriority w:val="99"/>
    <w:rsid w:val="00F55DAD"/>
    <w:rPr>
      <w:rFonts w:ascii="Times New Roman" w:eastAsia="Times New Roman" w:hAnsi="Times New Roman" w:cs="Times New Roman"/>
      <w:sz w:val="24"/>
      <w:szCs w:val="20"/>
      <w:lang w:val="fo-FO" w:eastAsia="da-DK"/>
    </w:rPr>
  </w:style>
  <w:style w:type="character" w:styleId="Hyperlink">
    <w:name w:val="Hyperlink"/>
    <w:basedOn w:val="Standardskrifttypeiafsnit"/>
    <w:uiPriority w:val="99"/>
    <w:semiHidden/>
    <w:unhideWhenUsed/>
    <w:rsid w:val="009B0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32041">
      <w:bodyDiv w:val="1"/>
      <w:marLeft w:val="0"/>
      <w:marRight w:val="0"/>
      <w:marTop w:val="0"/>
      <w:marBottom w:val="0"/>
      <w:divBdr>
        <w:top w:val="none" w:sz="0" w:space="0" w:color="auto"/>
        <w:left w:val="none" w:sz="0" w:space="0" w:color="auto"/>
        <w:bottom w:val="none" w:sz="0" w:space="0" w:color="auto"/>
        <w:right w:val="none" w:sz="0" w:space="0" w:color="auto"/>
      </w:divBdr>
    </w:div>
    <w:div w:id="731656933">
      <w:bodyDiv w:val="1"/>
      <w:marLeft w:val="0"/>
      <w:marRight w:val="0"/>
      <w:marTop w:val="0"/>
      <w:marBottom w:val="0"/>
      <w:divBdr>
        <w:top w:val="none" w:sz="0" w:space="0" w:color="auto"/>
        <w:left w:val="none" w:sz="0" w:space="0" w:color="auto"/>
        <w:bottom w:val="none" w:sz="0" w:space="0" w:color="auto"/>
        <w:right w:val="none" w:sz="0" w:space="0" w:color="auto"/>
      </w:divBdr>
      <w:divsChild>
        <w:div w:id="606932507">
          <w:marLeft w:val="0"/>
          <w:marRight w:val="0"/>
          <w:marTop w:val="0"/>
          <w:marBottom w:val="0"/>
          <w:divBdr>
            <w:top w:val="none" w:sz="0" w:space="0" w:color="auto"/>
            <w:left w:val="none" w:sz="0" w:space="0" w:color="auto"/>
            <w:bottom w:val="none" w:sz="0" w:space="0" w:color="auto"/>
            <w:right w:val="none" w:sz="0" w:space="0" w:color="auto"/>
          </w:divBdr>
          <w:divsChild>
            <w:div w:id="1752461718">
              <w:marLeft w:val="0"/>
              <w:marRight w:val="0"/>
              <w:marTop w:val="0"/>
              <w:marBottom w:val="0"/>
              <w:divBdr>
                <w:top w:val="none" w:sz="0" w:space="0" w:color="auto"/>
                <w:left w:val="none" w:sz="0" w:space="0" w:color="auto"/>
                <w:bottom w:val="none" w:sz="0" w:space="0" w:color="auto"/>
                <w:right w:val="none" w:sz="0" w:space="0" w:color="auto"/>
              </w:divBdr>
              <w:divsChild>
                <w:div w:id="901332902">
                  <w:marLeft w:val="0"/>
                  <w:marRight w:val="0"/>
                  <w:marTop w:val="0"/>
                  <w:marBottom w:val="0"/>
                  <w:divBdr>
                    <w:top w:val="none" w:sz="0" w:space="0" w:color="auto"/>
                    <w:left w:val="none" w:sz="0" w:space="0" w:color="auto"/>
                    <w:bottom w:val="none" w:sz="0" w:space="0" w:color="auto"/>
                    <w:right w:val="none" w:sz="0" w:space="0" w:color="auto"/>
                  </w:divBdr>
                  <w:divsChild>
                    <w:div w:id="27032863">
                      <w:marLeft w:val="0"/>
                      <w:marRight w:val="0"/>
                      <w:marTop w:val="0"/>
                      <w:marBottom w:val="0"/>
                      <w:divBdr>
                        <w:top w:val="none" w:sz="0" w:space="0" w:color="auto"/>
                        <w:left w:val="none" w:sz="0" w:space="0" w:color="auto"/>
                        <w:bottom w:val="none" w:sz="0" w:space="0" w:color="auto"/>
                        <w:right w:val="none" w:sz="0" w:space="0" w:color="auto"/>
                      </w:divBdr>
                      <w:divsChild>
                        <w:div w:id="207644636">
                          <w:marLeft w:val="0"/>
                          <w:marRight w:val="0"/>
                          <w:marTop w:val="0"/>
                          <w:marBottom w:val="0"/>
                          <w:divBdr>
                            <w:top w:val="none" w:sz="0" w:space="0" w:color="auto"/>
                            <w:left w:val="none" w:sz="0" w:space="0" w:color="auto"/>
                            <w:bottom w:val="none" w:sz="0" w:space="0" w:color="auto"/>
                            <w:right w:val="none" w:sz="0" w:space="0" w:color="auto"/>
                          </w:divBdr>
                          <w:divsChild>
                            <w:div w:id="1282416159">
                              <w:marLeft w:val="0"/>
                              <w:marRight w:val="0"/>
                              <w:marTop w:val="0"/>
                              <w:marBottom w:val="0"/>
                              <w:divBdr>
                                <w:top w:val="none" w:sz="0" w:space="0" w:color="auto"/>
                                <w:left w:val="none" w:sz="0" w:space="0" w:color="auto"/>
                                <w:bottom w:val="none" w:sz="0" w:space="0" w:color="auto"/>
                                <w:right w:val="none" w:sz="0" w:space="0" w:color="auto"/>
                              </w:divBdr>
                              <w:divsChild>
                                <w:div w:id="862985567">
                                  <w:marLeft w:val="0"/>
                                  <w:marRight w:val="0"/>
                                  <w:marTop w:val="0"/>
                                  <w:marBottom w:val="0"/>
                                  <w:divBdr>
                                    <w:top w:val="none" w:sz="0" w:space="0" w:color="auto"/>
                                    <w:left w:val="none" w:sz="0" w:space="0" w:color="auto"/>
                                    <w:bottom w:val="none" w:sz="0" w:space="0" w:color="auto"/>
                                    <w:right w:val="none" w:sz="0" w:space="0" w:color="auto"/>
                                  </w:divBdr>
                                  <w:divsChild>
                                    <w:div w:id="1755005427">
                                      <w:marLeft w:val="0"/>
                                      <w:marRight w:val="0"/>
                                      <w:marTop w:val="0"/>
                                      <w:marBottom w:val="0"/>
                                      <w:divBdr>
                                        <w:top w:val="none" w:sz="0" w:space="0" w:color="auto"/>
                                        <w:left w:val="none" w:sz="0" w:space="0" w:color="auto"/>
                                        <w:bottom w:val="none" w:sz="0" w:space="0" w:color="auto"/>
                                        <w:right w:val="none" w:sz="0" w:space="0" w:color="auto"/>
                                      </w:divBdr>
                                      <w:divsChild>
                                        <w:div w:id="5219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4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A8E6B-0069-457C-8345-8384ADA5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6890</Words>
  <Characters>39277</Characters>
  <Application>Microsoft Office Word</Application>
  <DocSecurity>0</DocSecurity>
  <Lines>327</Lines>
  <Paragraphs>92</Paragraphs>
  <ScaleCrop>false</ScaleCrop>
  <HeadingPairs>
    <vt:vector size="2" baseType="variant">
      <vt:variant>
        <vt:lpstr>Titel</vt:lpstr>
      </vt:variant>
      <vt:variant>
        <vt:i4>1</vt:i4>
      </vt:variant>
    </vt:vector>
  </HeadingPairs>
  <TitlesOfParts>
    <vt:vector size="1" baseType="lpstr">
      <vt:lpstr/>
    </vt:vector>
  </TitlesOfParts>
  <Company>KT-Fyrisitingin</Company>
  <LinksUpToDate>false</LinksUpToDate>
  <CharactersWithSpaces>46075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Bjartur Dalsgarð</dc:creator>
  <cp:lastModifiedBy>Annika Petersen</cp:lastModifiedBy>
  <cp:revision>3</cp:revision>
  <cp:lastPrinted>2012-01-23T16:31:00Z</cp:lastPrinted>
  <dcterms:created xsi:type="dcterms:W3CDTF">2012-01-25T15:51:00Z</dcterms:created>
  <dcterms:modified xsi:type="dcterms:W3CDTF">2012-01-25T17:33:00Z</dcterms:modified>
</cp:coreProperties>
</file>