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710" w:rsidRDefault="00DE7710" w:rsidP="005F3521">
      <w:pPr>
        <w:spacing w:after="0" w:line="240" w:lineRule="auto"/>
        <w:rPr>
          <w:rFonts w:ascii="Times New Roman" w:hAnsi="Times New Roman" w:cs="Times New Roman"/>
          <w:b/>
          <w:sz w:val="56"/>
          <w:szCs w:val="56"/>
        </w:rPr>
      </w:pPr>
    </w:p>
    <w:p w:rsidR="005F3521" w:rsidRDefault="005F3521" w:rsidP="005F3521">
      <w:pPr>
        <w:spacing w:after="0" w:line="240" w:lineRule="auto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Kommunurnar gjalda skattalættan</w:t>
      </w:r>
    </w:p>
    <w:p w:rsidR="005F3521" w:rsidRDefault="005F3521" w:rsidP="005F352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F3521" w:rsidRDefault="007855C7" w:rsidP="005F3521">
      <w:pPr>
        <w:spacing w:after="0" w:line="240" w:lineRule="auto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 xml:space="preserve">Í dag fáa </w:t>
      </w:r>
      <w:r w:rsidR="005F3521">
        <w:rPr>
          <w:rFonts w:ascii="Times New Roman" w:hAnsi="Times New Roman" w:cs="Times New Roman"/>
          <w:i/>
          <w:sz w:val="30"/>
          <w:szCs w:val="30"/>
        </w:rPr>
        <w:t>land</w:t>
      </w:r>
      <w:r w:rsidR="00776AF4">
        <w:rPr>
          <w:rFonts w:ascii="Times New Roman" w:hAnsi="Times New Roman" w:cs="Times New Roman"/>
          <w:i/>
          <w:sz w:val="30"/>
          <w:szCs w:val="30"/>
        </w:rPr>
        <w:t>skassin og kommunurnar</w:t>
      </w:r>
      <w:r>
        <w:rPr>
          <w:rFonts w:ascii="Times New Roman" w:hAnsi="Times New Roman" w:cs="Times New Roman"/>
          <w:i/>
          <w:sz w:val="30"/>
          <w:szCs w:val="30"/>
        </w:rPr>
        <w:t xml:space="preserve"> áleið hvør sína helvt av skattinum av pensjó</w:t>
      </w:r>
      <w:r w:rsidR="00797408">
        <w:rPr>
          <w:rFonts w:ascii="Times New Roman" w:hAnsi="Times New Roman" w:cs="Times New Roman"/>
          <w:i/>
          <w:sz w:val="30"/>
          <w:szCs w:val="30"/>
        </w:rPr>
        <w:t>nun</w:t>
      </w:r>
      <w:r>
        <w:rPr>
          <w:rFonts w:ascii="Times New Roman" w:hAnsi="Times New Roman" w:cs="Times New Roman"/>
          <w:i/>
          <w:sz w:val="30"/>
          <w:szCs w:val="30"/>
        </w:rPr>
        <w:t>um.</w:t>
      </w:r>
      <w:r w:rsidR="005F3521">
        <w:rPr>
          <w:rFonts w:ascii="Times New Roman" w:hAnsi="Times New Roman" w:cs="Times New Roman"/>
          <w:i/>
          <w:sz w:val="30"/>
          <w:szCs w:val="30"/>
        </w:rPr>
        <w:t xml:space="preserve"> Sambært nýggja samgonguskjalinum ætlar landsstýrið at fáa allan skattin og soleiðis við lóg </w:t>
      </w:r>
      <w:r w:rsidR="00FA3617">
        <w:rPr>
          <w:rFonts w:ascii="Times New Roman" w:hAnsi="Times New Roman" w:cs="Times New Roman"/>
          <w:i/>
          <w:sz w:val="30"/>
          <w:szCs w:val="30"/>
        </w:rPr>
        <w:t xml:space="preserve">skerja </w:t>
      </w:r>
      <w:r w:rsidR="005F3521">
        <w:rPr>
          <w:rFonts w:ascii="Times New Roman" w:hAnsi="Times New Roman" w:cs="Times New Roman"/>
          <w:i/>
          <w:sz w:val="30"/>
          <w:szCs w:val="30"/>
        </w:rPr>
        <w:t xml:space="preserve">inntøkugrundarlagið hjá kommununum. Hetta átalar Kommunusamskipan Føroya harðliga. </w:t>
      </w:r>
    </w:p>
    <w:p w:rsidR="005F3521" w:rsidRDefault="005F3521" w:rsidP="005F35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3521" w:rsidRDefault="005F3521" w:rsidP="005F35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Sambært samgonguskjalinum ætlar landsstýrið at seta í verk eina </w:t>
      </w:r>
      <w:proofErr w:type="spellStart"/>
      <w:r>
        <w:rPr>
          <w:rFonts w:ascii="Times New Roman" w:hAnsi="Times New Roman" w:cs="Times New Roman"/>
          <w:sz w:val="24"/>
          <w:szCs w:val="24"/>
        </w:rPr>
        <w:t>flatskatta-skipan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Endamálið er, at tað skal loysa seg betur at arbeiða. </w:t>
      </w:r>
    </w:p>
    <w:p w:rsidR="005F3521" w:rsidRDefault="005F3521" w:rsidP="005F35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3521" w:rsidRDefault="005F3521" w:rsidP="005F35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Eftir ætlan skal landsskatturin ikki verða hægri enn 20% fyri inntøkur undir 600.000 kr. Av inntøkum ímillum 600.000 og 1 mió. </w:t>
      </w:r>
      <w:proofErr w:type="spellStart"/>
      <w:r>
        <w:rPr>
          <w:rFonts w:ascii="Times New Roman" w:hAnsi="Times New Roman" w:cs="Times New Roman"/>
          <w:sz w:val="24"/>
          <w:szCs w:val="24"/>
        </w:rPr>
        <w:t>kr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verða løgd 5% eyka, og á inntøkur omanfyri 1 mió. kr. verða onnur 10% kravd inn í skatti. Samstundis skal </w:t>
      </w:r>
      <w:proofErr w:type="spellStart"/>
      <w:r>
        <w:rPr>
          <w:rFonts w:ascii="Times New Roman" w:hAnsi="Times New Roman" w:cs="Times New Roman"/>
          <w:sz w:val="24"/>
          <w:szCs w:val="24"/>
        </w:rPr>
        <w:t>botnfrádrátturin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í landsskattinum hækkast úr 30.000 uppí 65.000 kr. </w:t>
      </w:r>
    </w:p>
    <w:p w:rsidR="005F3521" w:rsidRDefault="005F3521" w:rsidP="005F35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6AF4" w:rsidRDefault="005F3521" w:rsidP="005F35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Kommunusamskipan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Føroya leggur seg ikki útí </w:t>
      </w:r>
      <w:proofErr w:type="spellStart"/>
      <w:r>
        <w:rPr>
          <w:rFonts w:ascii="Times New Roman" w:hAnsi="Times New Roman" w:cs="Times New Roman"/>
          <w:sz w:val="24"/>
          <w:szCs w:val="24"/>
        </w:rPr>
        <w:t>skattapolitik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landsins, </w:t>
      </w:r>
      <w:r w:rsidR="00776AF4" w:rsidRPr="00776AF4">
        <w:rPr>
          <w:rFonts w:ascii="Times New Roman" w:hAnsi="Times New Roman" w:cs="Times New Roman"/>
          <w:sz w:val="24"/>
          <w:szCs w:val="24"/>
        </w:rPr>
        <w:t xml:space="preserve">men í hesum førum er talan um kollveltandi broytingar, ið fáa stóra ávirkan á kommunurnar.  </w:t>
      </w:r>
    </w:p>
    <w:p w:rsidR="005F3521" w:rsidRDefault="005F3521" w:rsidP="005F35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3521" w:rsidRDefault="00776AF4" w:rsidP="005F35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76AF4">
        <w:rPr>
          <w:rFonts w:ascii="Times New Roman" w:hAnsi="Times New Roman" w:cs="Times New Roman"/>
          <w:sz w:val="24"/>
          <w:szCs w:val="24"/>
        </w:rPr>
        <w:t>Skattaumleggingin</w:t>
      </w:r>
      <w:proofErr w:type="spellEnd"/>
      <w:r w:rsidRPr="00776AF4">
        <w:rPr>
          <w:rFonts w:ascii="Times New Roman" w:hAnsi="Times New Roman" w:cs="Times New Roman"/>
          <w:sz w:val="24"/>
          <w:szCs w:val="24"/>
        </w:rPr>
        <w:t xml:space="preserve"> í landsskatt</w:t>
      </w:r>
      <w:r w:rsidR="002A754D">
        <w:rPr>
          <w:rFonts w:ascii="Times New Roman" w:hAnsi="Times New Roman" w:cs="Times New Roman"/>
          <w:sz w:val="24"/>
          <w:szCs w:val="24"/>
        </w:rPr>
        <w:t>inum fer í fyrstu atløgu at geva</w:t>
      </w:r>
      <w:r w:rsidRPr="00776AF4">
        <w:rPr>
          <w:rFonts w:ascii="Times New Roman" w:hAnsi="Times New Roman" w:cs="Times New Roman"/>
          <w:sz w:val="24"/>
          <w:szCs w:val="24"/>
        </w:rPr>
        <w:t xml:space="preserve"> minni inntøkur til landskassan. Fyri at fáa javnvág í, so ætlar landsstýri at skatta alla </w:t>
      </w:r>
      <w:proofErr w:type="spellStart"/>
      <w:r w:rsidRPr="00776AF4">
        <w:rPr>
          <w:rFonts w:ascii="Times New Roman" w:hAnsi="Times New Roman" w:cs="Times New Roman"/>
          <w:sz w:val="24"/>
          <w:szCs w:val="24"/>
        </w:rPr>
        <w:t>pensjónsuppsparing</w:t>
      </w:r>
      <w:proofErr w:type="spellEnd"/>
      <w:r w:rsidRPr="00776AF4">
        <w:rPr>
          <w:rFonts w:ascii="Times New Roman" w:hAnsi="Times New Roman" w:cs="Times New Roman"/>
          <w:sz w:val="24"/>
          <w:szCs w:val="24"/>
        </w:rPr>
        <w:t xml:space="preserve"> í samband við inngjald heldur enn við útgjald. Hetta fer í fyrstu atløgu at geva meirinntøkur á millum 150 og 200 mió.kr, men væntast kann at hendan upphædd verður skjótt vaksandi komandi árin</w:t>
      </w:r>
      <w:r>
        <w:rPr>
          <w:rFonts w:ascii="Times New Roman" w:hAnsi="Times New Roman" w:cs="Times New Roman"/>
          <w:sz w:val="24"/>
          <w:szCs w:val="24"/>
        </w:rPr>
        <w:t>i.</w:t>
      </w:r>
    </w:p>
    <w:p w:rsidR="005F3521" w:rsidRDefault="005F3521" w:rsidP="005F35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3521" w:rsidRDefault="005F3521" w:rsidP="005F35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 tað er ein skilagóð avgerð ella ikki at skatta </w:t>
      </w:r>
      <w:proofErr w:type="spellStart"/>
      <w:r>
        <w:rPr>
          <w:rFonts w:ascii="Times New Roman" w:hAnsi="Times New Roman" w:cs="Times New Roman"/>
          <w:sz w:val="24"/>
          <w:szCs w:val="24"/>
        </w:rPr>
        <w:t>pensjónsuppsparingar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í sambandi við inngjald heldur enn við útgjald, vilja vit í fyrstu atløgu lata liggja. Hinvegin vil KSF staðiliga mæla til, at ein neyv faklig útgreining verður gjørd, áðrenn avgerð verður tikin. </w:t>
      </w:r>
    </w:p>
    <w:p w:rsidR="005F3521" w:rsidRDefault="005F3521" w:rsidP="005F35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3521" w:rsidRDefault="005F3521" w:rsidP="005F35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Størsti trupulleikin, sæð úr einum kommunalum sjónarhorni er, at landið kannar sær allan skattin av pensjónunum. Hetta er ein grundleggjandi broyting í mun til verandi skipan, og fer hetta at hava ógvusliga ávirkan á fíggjarligu fyritreytirnar hjá kommununum í framtíðini. </w:t>
      </w:r>
    </w:p>
    <w:p w:rsidR="005F3521" w:rsidRDefault="005F3521" w:rsidP="005F35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6AF4" w:rsidRDefault="00776AF4" w:rsidP="005F35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3521" w:rsidRPr="00B565F4" w:rsidRDefault="005F3521" w:rsidP="005F35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565F4">
        <w:rPr>
          <w:rFonts w:ascii="Times New Roman" w:hAnsi="Times New Roman" w:cs="Times New Roman"/>
          <w:b/>
          <w:sz w:val="28"/>
          <w:szCs w:val="28"/>
        </w:rPr>
        <w:t>Verandi skipan</w:t>
      </w:r>
    </w:p>
    <w:p w:rsidR="005F3521" w:rsidRDefault="005F3521" w:rsidP="005F35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Vit hava í dag trý høvuðssløg av </w:t>
      </w:r>
      <w:proofErr w:type="spellStart"/>
      <w:r>
        <w:rPr>
          <w:rFonts w:ascii="Times New Roman" w:hAnsi="Times New Roman" w:cs="Times New Roman"/>
          <w:sz w:val="24"/>
          <w:szCs w:val="24"/>
        </w:rPr>
        <w:t>pensjónsútgjaldum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sum eru kapitaleftirløn, </w:t>
      </w:r>
      <w:proofErr w:type="spellStart"/>
      <w:r>
        <w:rPr>
          <w:rFonts w:ascii="Times New Roman" w:hAnsi="Times New Roman" w:cs="Times New Roman"/>
          <w:sz w:val="24"/>
          <w:szCs w:val="24"/>
        </w:rPr>
        <w:t>lutaeftirløn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og lívrentu.</w:t>
      </w:r>
    </w:p>
    <w:p w:rsidR="005F3521" w:rsidRDefault="005F3521" w:rsidP="005F35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Kapitaleftirløn</w:t>
      </w:r>
      <w:r>
        <w:rPr>
          <w:rFonts w:ascii="Times New Roman" w:hAnsi="Times New Roman" w:cs="Times New Roman"/>
          <w:sz w:val="24"/>
          <w:szCs w:val="24"/>
        </w:rPr>
        <w:t xml:space="preserve"> verður útgoldin í einum og skattað við 35%. Skatturin verður býttur millum land og kommunur, soleiðis at 60% fellur í landskassan og 40% til kommunurnar. Skatturin verður býttur út á kommunurnar eftir fólkatali.</w:t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Lutaeftirløn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verður útgoldin sum mánaðarlig veiting í 10 ár og skattað við vanligum </w:t>
      </w:r>
      <w:proofErr w:type="spellStart"/>
      <w:r>
        <w:rPr>
          <w:rFonts w:ascii="Times New Roman" w:hAnsi="Times New Roman" w:cs="Times New Roman"/>
          <w:sz w:val="24"/>
          <w:szCs w:val="24"/>
        </w:rPr>
        <w:t>a-skatti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Lívrenta</w:t>
      </w:r>
      <w:r>
        <w:rPr>
          <w:rFonts w:ascii="Times New Roman" w:hAnsi="Times New Roman" w:cs="Times New Roman"/>
          <w:sz w:val="24"/>
          <w:szCs w:val="24"/>
        </w:rPr>
        <w:t xml:space="preserve"> verður útgoldin sum mánaðarlig veiting restina av lívinum og skattað við vanligum </w:t>
      </w:r>
      <w:proofErr w:type="spellStart"/>
      <w:r>
        <w:rPr>
          <w:rFonts w:ascii="Times New Roman" w:hAnsi="Times New Roman" w:cs="Times New Roman"/>
          <w:sz w:val="24"/>
          <w:szCs w:val="24"/>
        </w:rPr>
        <w:t>a-skatti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ella á sama hátt sum </w:t>
      </w:r>
      <w:proofErr w:type="spellStart"/>
      <w:r>
        <w:rPr>
          <w:rFonts w:ascii="Times New Roman" w:hAnsi="Times New Roman" w:cs="Times New Roman"/>
          <w:sz w:val="24"/>
          <w:szCs w:val="24"/>
        </w:rPr>
        <w:t>lutaeftirløn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F3521" w:rsidRDefault="005F3521" w:rsidP="005F35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3521" w:rsidRDefault="005F3521" w:rsidP="005F35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Eins og galdandi er fyri annan </w:t>
      </w:r>
      <w:proofErr w:type="spellStart"/>
      <w:r>
        <w:rPr>
          <w:rFonts w:ascii="Times New Roman" w:hAnsi="Times New Roman" w:cs="Times New Roman"/>
          <w:sz w:val="24"/>
          <w:szCs w:val="24"/>
        </w:rPr>
        <w:t>a-skatt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fer umleið helvtin av </w:t>
      </w:r>
      <w:proofErr w:type="spellStart"/>
      <w:r>
        <w:rPr>
          <w:rFonts w:ascii="Times New Roman" w:hAnsi="Times New Roman" w:cs="Times New Roman"/>
          <w:sz w:val="24"/>
          <w:szCs w:val="24"/>
        </w:rPr>
        <w:t>skattinntøkunum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frá </w:t>
      </w:r>
      <w:proofErr w:type="spellStart"/>
      <w:r>
        <w:rPr>
          <w:rFonts w:ascii="Times New Roman" w:hAnsi="Times New Roman" w:cs="Times New Roman"/>
          <w:sz w:val="24"/>
          <w:szCs w:val="24"/>
        </w:rPr>
        <w:t>lutaeftirlønum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og lívrentu í ávikavist kommunu- og landskassa. Tað merkir í stuttum, at í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galdandi skipan fella sløk 50% av skattinum av </w:t>
      </w:r>
      <w:proofErr w:type="spellStart"/>
      <w:r>
        <w:rPr>
          <w:rFonts w:ascii="Times New Roman" w:hAnsi="Times New Roman" w:cs="Times New Roman"/>
          <w:sz w:val="24"/>
          <w:szCs w:val="24"/>
        </w:rPr>
        <w:t>pensjónsútgjaldum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í kommunukassarnar, og góð 50% enda í landskassanum.</w:t>
      </w:r>
    </w:p>
    <w:p w:rsidR="005F3521" w:rsidRDefault="005F3521" w:rsidP="005F35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3521" w:rsidRPr="00B565F4" w:rsidRDefault="00B565F4" w:rsidP="005F35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565F4">
        <w:rPr>
          <w:rFonts w:ascii="Times New Roman" w:hAnsi="Times New Roman" w:cs="Times New Roman"/>
          <w:b/>
          <w:sz w:val="28"/>
          <w:szCs w:val="28"/>
        </w:rPr>
        <w:t xml:space="preserve">Uppskotið frá </w:t>
      </w:r>
      <w:r w:rsidR="005F3521" w:rsidRPr="00B565F4">
        <w:rPr>
          <w:rFonts w:ascii="Times New Roman" w:hAnsi="Times New Roman" w:cs="Times New Roman"/>
          <w:b/>
          <w:sz w:val="28"/>
          <w:szCs w:val="28"/>
        </w:rPr>
        <w:t>landsstýrinum</w:t>
      </w:r>
    </w:p>
    <w:p w:rsidR="005F3521" w:rsidRDefault="005F3521" w:rsidP="005F35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Sambært uppskotinum frá landsstýrinum skulu øll </w:t>
      </w:r>
      <w:proofErr w:type="spellStart"/>
      <w:r>
        <w:rPr>
          <w:rFonts w:ascii="Times New Roman" w:hAnsi="Times New Roman" w:cs="Times New Roman"/>
          <w:sz w:val="24"/>
          <w:szCs w:val="24"/>
        </w:rPr>
        <w:t>pensjónsinngjøld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verða skattað í tí løtu, tey verða goldin inn. Avleiðingarnar eru, at pensjónsútgjaldingarnar ikki verða skattaðar við útgjaldi í framtíðini, men í staðin verður ein skattafrí veiting. </w:t>
      </w:r>
    </w:p>
    <w:p w:rsidR="005F3521" w:rsidRDefault="005F3521" w:rsidP="005F35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3521" w:rsidRDefault="005F3521" w:rsidP="005F35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Rættiliga einfalt kann sigast, at skattainntøkurnar av pensjónum verða fluttar á leið 30 til 40 ár fram.</w:t>
      </w:r>
    </w:p>
    <w:p w:rsidR="005F3521" w:rsidRDefault="005F3521" w:rsidP="005F35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3521" w:rsidRDefault="005F3521" w:rsidP="005F35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Veruligi trupulleikin fyri kommunurnar er, at meðan skatturin av </w:t>
      </w:r>
      <w:proofErr w:type="spellStart"/>
      <w:r>
        <w:rPr>
          <w:rFonts w:ascii="Times New Roman" w:hAnsi="Times New Roman" w:cs="Times New Roman"/>
          <w:sz w:val="24"/>
          <w:szCs w:val="24"/>
        </w:rPr>
        <w:t>pensjónsútgjøldum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í dag verður býttur millum land og kommunur, so fer skatturin við tíðini bert at fella í landskassan. Havandi í huga, at inngjøldini til </w:t>
      </w:r>
      <w:proofErr w:type="spellStart"/>
      <w:r>
        <w:rPr>
          <w:rFonts w:ascii="Times New Roman" w:hAnsi="Times New Roman" w:cs="Times New Roman"/>
          <w:sz w:val="24"/>
          <w:szCs w:val="24"/>
        </w:rPr>
        <w:t>pensjónsuppsparingar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eru skjótt vaksandi og eftir ætlan skulu gerast 15% av samlaða </w:t>
      </w:r>
      <w:proofErr w:type="spellStart"/>
      <w:r>
        <w:rPr>
          <w:rFonts w:ascii="Times New Roman" w:hAnsi="Times New Roman" w:cs="Times New Roman"/>
          <w:sz w:val="24"/>
          <w:szCs w:val="24"/>
        </w:rPr>
        <w:t>lønarmassanum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í samfelagnum, so er talan um inntøkur á hundraðtals milliónir, sum kommunurnar fara missa í framtíðini.  </w:t>
      </w:r>
    </w:p>
    <w:p w:rsidR="005F3521" w:rsidRDefault="005F3521" w:rsidP="005F35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3521" w:rsidRDefault="005F3521" w:rsidP="005F35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Hesi viðurskifti verða als ikki nevnd og enn minni viðgjørd í samgonguskjalinum. Hinvegin verður boðað frá, at kommunurnar skulu yvirtaka </w:t>
      </w:r>
      <w:proofErr w:type="spellStart"/>
      <w:r>
        <w:rPr>
          <w:rFonts w:ascii="Times New Roman" w:hAnsi="Times New Roman" w:cs="Times New Roman"/>
          <w:sz w:val="24"/>
          <w:szCs w:val="24"/>
        </w:rPr>
        <w:t>eldraøkið</w:t>
      </w:r>
      <w:proofErr w:type="spellEnd"/>
      <w:r>
        <w:rPr>
          <w:rFonts w:ascii="Times New Roman" w:hAnsi="Times New Roman" w:cs="Times New Roman"/>
          <w:sz w:val="24"/>
          <w:szCs w:val="24"/>
        </w:rPr>
        <w:t>, og at sáttmáli samstundis skal gerast millum land og kommunur um, at samlaða skattatrýstið ikki skal vaksa</w:t>
      </w:r>
      <w:r w:rsidR="00776AF4">
        <w:rPr>
          <w:rFonts w:ascii="Times New Roman" w:hAnsi="Times New Roman" w:cs="Times New Roman"/>
          <w:sz w:val="24"/>
          <w:szCs w:val="24"/>
        </w:rPr>
        <w:t>.</w:t>
      </w:r>
      <w:r w:rsidR="00776AF4" w:rsidRPr="00776AF4">
        <w:t xml:space="preserve"> </w:t>
      </w:r>
      <w:r w:rsidR="00776AF4" w:rsidRPr="00776AF4">
        <w:rPr>
          <w:rFonts w:ascii="Times New Roman" w:hAnsi="Times New Roman" w:cs="Times New Roman"/>
          <w:sz w:val="24"/>
          <w:szCs w:val="24"/>
        </w:rPr>
        <w:t>Tað vil siga</w:t>
      </w:r>
      <w:r w:rsidR="002A754D">
        <w:rPr>
          <w:rFonts w:ascii="Times New Roman" w:hAnsi="Times New Roman" w:cs="Times New Roman"/>
          <w:sz w:val="24"/>
          <w:szCs w:val="24"/>
        </w:rPr>
        <w:t>,</w:t>
      </w:r>
      <w:r w:rsidR="00776AF4" w:rsidRPr="00776AF4">
        <w:rPr>
          <w:rFonts w:ascii="Times New Roman" w:hAnsi="Times New Roman" w:cs="Times New Roman"/>
          <w:sz w:val="24"/>
          <w:szCs w:val="24"/>
        </w:rPr>
        <w:t xml:space="preserve"> at kommunurnar skulu yvirtaka eitt </w:t>
      </w:r>
      <w:r w:rsidR="002A754D">
        <w:rPr>
          <w:rFonts w:ascii="Times New Roman" w:hAnsi="Times New Roman" w:cs="Times New Roman"/>
          <w:sz w:val="24"/>
          <w:szCs w:val="24"/>
        </w:rPr>
        <w:t>máls</w:t>
      </w:r>
      <w:r w:rsidR="00776AF4" w:rsidRPr="00776AF4">
        <w:rPr>
          <w:rFonts w:ascii="Times New Roman" w:hAnsi="Times New Roman" w:cs="Times New Roman"/>
          <w:sz w:val="24"/>
          <w:szCs w:val="24"/>
        </w:rPr>
        <w:t>øki</w:t>
      </w:r>
      <w:r w:rsidR="002A754D">
        <w:rPr>
          <w:rFonts w:ascii="Times New Roman" w:hAnsi="Times New Roman" w:cs="Times New Roman"/>
          <w:sz w:val="24"/>
          <w:szCs w:val="24"/>
        </w:rPr>
        <w:t>,</w:t>
      </w:r>
      <w:r w:rsidR="00776AF4" w:rsidRPr="00776AF4">
        <w:rPr>
          <w:rFonts w:ascii="Times New Roman" w:hAnsi="Times New Roman" w:cs="Times New Roman"/>
          <w:sz w:val="24"/>
          <w:szCs w:val="24"/>
        </w:rPr>
        <w:t xml:space="preserve"> sum í framtíðini helst verður størsta avbjóðingin hjá vælferðarsamfelagnum, samstundis sum </w:t>
      </w:r>
      <w:proofErr w:type="spellStart"/>
      <w:r w:rsidR="00776AF4" w:rsidRPr="00776AF4">
        <w:rPr>
          <w:rFonts w:ascii="Times New Roman" w:hAnsi="Times New Roman" w:cs="Times New Roman"/>
          <w:sz w:val="24"/>
          <w:szCs w:val="24"/>
        </w:rPr>
        <w:t>inntøkugrundarlagi</w:t>
      </w:r>
      <w:proofErr w:type="spellEnd"/>
      <w:r w:rsidR="00776AF4" w:rsidRPr="00776AF4">
        <w:rPr>
          <w:rFonts w:ascii="Times New Roman" w:hAnsi="Times New Roman" w:cs="Times New Roman"/>
          <w:sz w:val="24"/>
          <w:szCs w:val="24"/>
        </w:rPr>
        <w:t xml:space="preserve"> verður munandi skert. Hetta hongur ikki saman.   </w:t>
      </w:r>
    </w:p>
    <w:p w:rsidR="005F3521" w:rsidRDefault="005F3521" w:rsidP="005F35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3521" w:rsidRPr="00B565F4" w:rsidRDefault="005F3521" w:rsidP="005F35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565F4">
        <w:rPr>
          <w:rFonts w:ascii="Times New Roman" w:hAnsi="Times New Roman" w:cs="Times New Roman"/>
          <w:b/>
          <w:sz w:val="28"/>
          <w:szCs w:val="28"/>
        </w:rPr>
        <w:t>Lætt at geva,</w:t>
      </w:r>
      <w:r w:rsidR="00776AF4" w:rsidRPr="00B565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65F4">
        <w:rPr>
          <w:rFonts w:ascii="Times New Roman" w:hAnsi="Times New Roman" w:cs="Times New Roman"/>
          <w:b/>
          <w:sz w:val="28"/>
          <w:szCs w:val="28"/>
        </w:rPr>
        <w:t>tá onnur gjalda</w:t>
      </w:r>
    </w:p>
    <w:p w:rsidR="005F3521" w:rsidRDefault="005F3521" w:rsidP="005F35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Kommunurnar kunnu undir ongum umstøðum góðtaka, at landsstýr</w:t>
      </w:r>
      <w:r w:rsidR="009D16B3">
        <w:rPr>
          <w:rFonts w:ascii="Times New Roman" w:hAnsi="Times New Roman" w:cs="Times New Roman"/>
          <w:sz w:val="24"/>
          <w:szCs w:val="24"/>
        </w:rPr>
        <w:t xml:space="preserve">ið ger seg so </w:t>
      </w:r>
      <w:proofErr w:type="spellStart"/>
      <w:r w:rsidR="009D16B3">
        <w:rPr>
          <w:rFonts w:ascii="Times New Roman" w:hAnsi="Times New Roman" w:cs="Times New Roman"/>
          <w:sz w:val="24"/>
          <w:szCs w:val="24"/>
        </w:rPr>
        <w:t>grundleggj-</w:t>
      </w:r>
      <w:r>
        <w:rPr>
          <w:rFonts w:ascii="Times New Roman" w:hAnsi="Times New Roman" w:cs="Times New Roman"/>
          <w:sz w:val="24"/>
          <w:szCs w:val="24"/>
        </w:rPr>
        <w:t>andi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inn á framtíðar </w:t>
      </w:r>
      <w:proofErr w:type="spellStart"/>
      <w:r>
        <w:rPr>
          <w:rFonts w:ascii="Times New Roman" w:hAnsi="Times New Roman" w:cs="Times New Roman"/>
          <w:sz w:val="24"/>
          <w:szCs w:val="24"/>
        </w:rPr>
        <w:t>inntøkugrundarlagi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hjá kommununum. Verður uppskot landsstýrisins framt, er sannlíkt, at kommunuskatturin í framtíðini fer at vaksa munandi fyri at byrgja upp fyri teimum avmarkingum, sum landsstýrið hevur gjørt í inntøkugrundarlagnum, og tá er als einki vunnið hjá tí einstaka. </w:t>
      </w:r>
    </w:p>
    <w:p w:rsidR="005F3521" w:rsidRDefault="005F3521" w:rsidP="005F35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3521" w:rsidRDefault="005F3521" w:rsidP="005F35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Kommunusamskipan Føroya ásannar, eins og flest onnur í samfelagnum, at høga skattatrýstið </w:t>
      </w:r>
      <w:r>
        <w:rPr>
          <w:rFonts w:ascii="Times New Roman" w:hAnsi="Times New Roman" w:cs="Times New Roman"/>
          <w:spacing w:val="-2"/>
          <w:sz w:val="24"/>
          <w:szCs w:val="24"/>
        </w:rPr>
        <w:t>í Føroyum er ein trupulleiki, og kommunurnar eru til reiðar, saman við landsmyndugleikunum</w:t>
      </w:r>
      <w:r>
        <w:rPr>
          <w:rFonts w:ascii="Times New Roman" w:hAnsi="Times New Roman" w:cs="Times New Roman"/>
          <w:sz w:val="24"/>
          <w:szCs w:val="24"/>
        </w:rPr>
        <w:t xml:space="preserve"> at viðgera møgulig stig, ið lætta um byrðarnar hjá borgaranum.</w:t>
      </w:r>
    </w:p>
    <w:p w:rsidR="005F3521" w:rsidRDefault="005F3521" w:rsidP="005F35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3521" w:rsidRDefault="005F3521" w:rsidP="005F35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Einsíðugt at fremja ein skattalætta í landsskattinum, sum fyrst og fremst kommunurnar í framtíðini koma at gjalda fyri, </w:t>
      </w:r>
      <w:r w:rsidR="00AD1AA8">
        <w:rPr>
          <w:rFonts w:ascii="Times New Roman" w:hAnsi="Times New Roman" w:cs="Times New Roman"/>
          <w:sz w:val="24"/>
          <w:szCs w:val="24"/>
        </w:rPr>
        <w:t>er lítið virðiligt og enn minni nøkur haldgóð loysn.</w:t>
      </w:r>
    </w:p>
    <w:p w:rsidR="00AD1AA8" w:rsidRDefault="00AD1AA8" w:rsidP="005F35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6AF4" w:rsidRPr="00864A55" w:rsidRDefault="00864A55" w:rsidP="005F35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64A55">
        <w:rPr>
          <w:rFonts w:ascii="Times New Roman" w:hAnsi="Times New Roman" w:cs="Times New Roman"/>
          <w:sz w:val="24"/>
          <w:szCs w:val="24"/>
        </w:rPr>
        <w:t>Kommunusamskipan</w:t>
      </w:r>
      <w:proofErr w:type="spellEnd"/>
      <w:r w:rsidRPr="00864A55">
        <w:rPr>
          <w:rFonts w:ascii="Times New Roman" w:hAnsi="Times New Roman" w:cs="Times New Roman"/>
          <w:sz w:val="24"/>
          <w:szCs w:val="24"/>
        </w:rPr>
        <w:t xml:space="preserve"> Føroya fer á komandi stýrisfundi at viðgera allar tæ</w:t>
      </w:r>
      <w:r w:rsidR="00CE074A">
        <w:rPr>
          <w:rFonts w:ascii="Times New Roman" w:hAnsi="Times New Roman" w:cs="Times New Roman"/>
          <w:sz w:val="24"/>
          <w:szCs w:val="24"/>
        </w:rPr>
        <w:t>ttir í nýggja samgonguskjalinum.</w:t>
      </w:r>
    </w:p>
    <w:p w:rsidR="00DE0A00" w:rsidRPr="005F3521" w:rsidRDefault="005F3521" w:rsidP="005F352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Gunvá við Keldu</w:t>
      </w:r>
      <w:r>
        <w:rPr>
          <w:rFonts w:ascii="Times New Roman" w:hAnsi="Times New Roman" w:cs="Times New Roman"/>
          <w:b/>
          <w:sz w:val="24"/>
          <w:szCs w:val="24"/>
        </w:rPr>
        <w:br/>
        <w:t>Forkvinna í Kommunusamskipan Føroya</w:t>
      </w:r>
    </w:p>
    <w:sectPr w:rsidR="00DE0A00" w:rsidRPr="005F3521" w:rsidSect="00DE0A00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3595" w:rsidRDefault="00F83595" w:rsidP="00DE7710">
      <w:pPr>
        <w:spacing w:after="0" w:line="240" w:lineRule="auto"/>
      </w:pPr>
      <w:r>
        <w:separator/>
      </w:r>
    </w:p>
  </w:endnote>
  <w:endnote w:type="continuationSeparator" w:id="0">
    <w:p w:rsidR="00F83595" w:rsidRDefault="00F83595" w:rsidP="00DE7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3595" w:rsidRDefault="00F83595" w:rsidP="00DE7710">
      <w:pPr>
        <w:spacing w:after="0" w:line="240" w:lineRule="auto"/>
      </w:pPr>
      <w:r>
        <w:separator/>
      </w:r>
    </w:p>
  </w:footnote>
  <w:footnote w:type="continuationSeparator" w:id="0">
    <w:p w:rsidR="00F83595" w:rsidRDefault="00F83595" w:rsidP="00DE7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710" w:rsidRDefault="00DE7710">
    <w:pPr>
      <w:pStyle w:val="Sidehoved"/>
    </w:pPr>
    <w:r>
      <w:rPr>
        <w:noProof/>
        <w:lang w:eastAsia="fo-FO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column">
            <wp:posOffset>3784600</wp:posOffset>
          </wp:positionH>
          <wp:positionV relativeFrom="page">
            <wp:posOffset>361950</wp:posOffset>
          </wp:positionV>
          <wp:extent cx="2338070" cy="381000"/>
          <wp:effectExtent l="19050" t="0" r="5080" b="0"/>
          <wp:wrapTopAndBottom/>
          <wp:docPr id="1" name="Billede 1" descr="bumerki_brae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umerki_brae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807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/>
  <w:rsids>
    <w:rsidRoot w:val="005F3521"/>
    <w:rsid w:val="00003B32"/>
    <w:rsid w:val="00061787"/>
    <w:rsid w:val="00154128"/>
    <w:rsid w:val="00245B37"/>
    <w:rsid w:val="002A754D"/>
    <w:rsid w:val="00313FE7"/>
    <w:rsid w:val="004162B9"/>
    <w:rsid w:val="0042527B"/>
    <w:rsid w:val="004B252F"/>
    <w:rsid w:val="005F3521"/>
    <w:rsid w:val="006A64E9"/>
    <w:rsid w:val="00776AF4"/>
    <w:rsid w:val="007855C7"/>
    <w:rsid w:val="00797408"/>
    <w:rsid w:val="007D1AE0"/>
    <w:rsid w:val="0084214D"/>
    <w:rsid w:val="00864A55"/>
    <w:rsid w:val="008A59AA"/>
    <w:rsid w:val="009D16B3"/>
    <w:rsid w:val="00A00735"/>
    <w:rsid w:val="00A50673"/>
    <w:rsid w:val="00AD1AA8"/>
    <w:rsid w:val="00B565F4"/>
    <w:rsid w:val="00BD6968"/>
    <w:rsid w:val="00BE2B77"/>
    <w:rsid w:val="00C32CD0"/>
    <w:rsid w:val="00CE074A"/>
    <w:rsid w:val="00DA57B9"/>
    <w:rsid w:val="00DE0A00"/>
    <w:rsid w:val="00DE7710"/>
    <w:rsid w:val="00E028E5"/>
    <w:rsid w:val="00F83595"/>
    <w:rsid w:val="00FA3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o-F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o-F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521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semiHidden/>
    <w:unhideWhenUsed/>
    <w:rsid w:val="00DE77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DE7710"/>
  </w:style>
  <w:style w:type="paragraph" w:styleId="Sidefod">
    <w:name w:val="footer"/>
    <w:basedOn w:val="Normal"/>
    <w:link w:val="SidefodTegn"/>
    <w:uiPriority w:val="99"/>
    <w:semiHidden/>
    <w:unhideWhenUsed/>
    <w:rsid w:val="00DE77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DE77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9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742</Words>
  <Characters>4230</Characters>
  <Application>Microsoft Office Word</Application>
  <DocSecurity>4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Gunvá vo</dc:creator>
  <cp:lastModifiedBy>armgard</cp:lastModifiedBy>
  <cp:revision>2</cp:revision>
  <cp:lastPrinted>2011-11-16T15:35:00Z</cp:lastPrinted>
  <dcterms:created xsi:type="dcterms:W3CDTF">2011-11-17T10:11:00Z</dcterms:created>
  <dcterms:modified xsi:type="dcterms:W3CDTF">2011-11-17T10:11:00Z</dcterms:modified>
</cp:coreProperties>
</file>